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8B7D28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DE1D03">
        <w:rPr>
          <w:rFonts w:ascii="Times New Roman" w:hAnsi="Times New Roman" w:cs="Times New Roman"/>
          <w:b/>
          <w:sz w:val="26"/>
          <w:szCs w:val="26"/>
        </w:rPr>
        <w:t>la demande d’installation rétroactive des antennes adaptatives avec facteur de correction (GE507-3)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DE1D03">
        <w:rPr>
          <w:rFonts w:ascii="Times New Roman" w:hAnsi="Times New Roman" w:cs="Times New Roman"/>
          <w:b/>
          <w:sz w:val="26"/>
          <w:szCs w:val="26"/>
        </w:rPr>
        <w:t>GmbH</w:t>
      </w:r>
      <w:r w:rsidR="005737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03">
        <w:rPr>
          <w:rFonts w:ascii="Times New Roman" w:hAnsi="Times New Roman" w:cs="Times New Roman"/>
          <w:b/>
          <w:sz w:val="26"/>
          <w:szCs w:val="26"/>
        </w:rPr>
        <w:t>au chemin du Pré-Fleuri 14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03">
        <w:rPr>
          <w:rFonts w:ascii="Times New Roman" w:hAnsi="Times New Roman" w:cs="Times New Roman"/>
          <w:b/>
          <w:sz w:val="26"/>
          <w:szCs w:val="26"/>
        </w:rPr>
        <w:t>340333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DE1D03">
        <w:rPr>
          <w:rFonts w:ascii="Times New Roman" w:hAnsi="Times New Roman" w:cs="Times New Roman"/>
          <w:b/>
          <w:sz w:val="26"/>
          <w:szCs w:val="26"/>
        </w:rPr>
        <w:t>19.08.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2D9909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E1D03">
        <w:rPr>
          <w:b/>
        </w:rPr>
        <w:t>16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A1AD1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84297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33</cp:revision>
  <dcterms:created xsi:type="dcterms:W3CDTF">2023-04-06T10:29:00Z</dcterms:created>
  <dcterms:modified xsi:type="dcterms:W3CDTF">2025-08-20T09:48:00Z</dcterms:modified>
</cp:coreProperties>
</file>