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55D2D3E3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mise en conformité des installations d’antennes adaptatives avec facteur de correction </w:t>
      </w:r>
      <w:r w:rsidR="00330B04">
        <w:rPr>
          <w:rFonts w:ascii="Times New Roman" w:hAnsi="Times New Roman" w:cs="Times New Roman"/>
          <w:b/>
          <w:sz w:val="26"/>
          <w:szCs w:val="26"/>
        </w:rPr>
        <w:t>(GE</w:t>
      </w:r>
      <w:r w:rsidR="00E91964">
        <w:rPr>
          <w:rFonts w:ascii="Times New Roman" w:hAnsi="Times New Roman" w:cs="Times New Roman"/>
          <w:b/>
          <w:sz w:val="26"/>
          <w:szCs w:val="26"/>
        </w:rPr>
        <w:t>TI</w:t>
      </w:r>
      <w:r w:rsidR="00330B04">
        <w:rPr>
          <w:rFonts w:ascii="Times New Roman" w:hAnsi="Times New Roman" w:cs="Times New Roman"/>
          <w:b/>
          <w:sz w:val="26"/>
          <w:szCs w:val="26"/>
        </w:rPr>
        <w:t>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E91964">
        <w:rPr>
          <w:rFonts w:ascii="Times New Roman" w:hAnsi="Times New Roman" w:cs="Times New Roman"/>
          <w:b/>
          <w:sz w:val="26"/>
          <w:szCs w:val="26"/>
        </w:rPr>
        <w:t>Swisscom (Suisse) SA au chemin du Petit-Saconnex 9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1964">
        <w:rPr>
          <w:rFonts w:ascii="Times New Roman" w:hAnsi="Times New Roman" w:cs="Times New Roman"/>
          <w:b/>
          <w:sz w:val="26"/>
          <w:szCs w:val="26"/>
        </w:rPr>
        <w:t>340236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91964">
        <w:rPr>
          <w:rFonts w:ascii="Times New Roman" w:hAnsi="Times New Roman" w:cs="Times New Roman"/>
          <w:b/>
          <w:sz w:val="26"/>
          <w:szCs w:val="26"/>
        </w:rPr>
        <w:t>15.08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7B224B9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</w:t>
      </w:r>
      <w:r w:rsidR="00E91964">
        <w:rPr>
          <w:b/>
        </w:rPr>
        <w:t>12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409B"/>
    <w:rsid w:val="009B64B6"/>
    <w:rsid w:val="009F0AD7"/>
    <w:rsid w:val="00B64A7D"/>
    <w:rsid w:val="00B84297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91964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33</cp:revision>
  <dcterms:created xsi:type="dcterms:W3CDTF">2023-04-06T10:29:00Z</dcterms:created>
  <dcterms:modified xsi:type="dcterms:W3CDTF">2025-08-18T12:40:00Z</dcterms:modified>
</cp:coreProperties>
</file>