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CA22897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F60A6">
        <w:rPr>
          <w:rFonts w:ascii="Times New Roman" w:hAnsi="Times New Roman" w:cs="Times New Roman"/>
          <w:b/>
          <w:sz w:val="26"/>
          <w:szCs w:val="26"/>
        </w:rPr>
        <w:t xml:space="preserve">des installations d’antennes adaptatives avec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facteur de correction </w:t>
      </w:r>
      <w:r w:rsidR="004F60A6">
        <w:rPr>
          <w:rFonts w:ascii="Times New Roman" w:hAnsi="Times New Roman" w:cs="Times New Roman"/>
          <w:b/>
          <w:sz w:val="26"/>
          <w:szCs w:val="26"/>
        </w:rPr>
        <w:t>(GE045-5)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4F60A6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0A6">
        <w:rPr>
          <w:rFonts w:ascii="Times New Roman" w:hAnsi="Times New Roman" w:cs="Times New Roman"/>
          <w:b/>
          <w:sz w:val="26"/>
          <w:szCs w:val="26"/>
        </w:rPr>
        <w:t>au chemin de l’Epinglier 11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0A6">
        <w:rPr>
          <w:rFonts w:ascii="Times New Roman" w:hAnsi="Times New Roman" w:cs="Times New Roman"/>
          <w:b/>
          <w:sz w:val="26"/>
          <w:szCs w:val="26"/>
        </w:rPr>
        <w:t>338700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F60A6">
        <w:rPr>
          <w:rFonts w:ascii="Times New Roman" w:hAnsi="Times New Roman" w:cs="Times New Roman"/>
          <w:b/>
          <w:sz w:val="26"/>
          <w:szCs w:val="26"/>
        </w:rPr>
        <w:t>13.05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493823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4291A">
        <w:rPr>
          <w:b/>
        </w:rPr>
        <w:t>1</w:t>
      </w:r>
      <w:r w:rsidR="0039572D">
        <w:rPr>
          <w:b/>
        </w:rPr>
        <w:t>7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E565B"/>
    <w:rsid w:val="004F60A6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910949"/>
    <w:rsid w:val="00956A44"/>
    <w:rsid w:val="009B64B6"/>
    <w:rsid w:val="009F0AD7"/>
    <w:rsid w:val="00BD06CC"/>
    <w:rsid w:val="00C353C4"/>
    <w:rsid w:val="00C744B1"/>
    <w:rsid w:val="00CC5183"/>
    <w:rsid w:val="00CD3DD5"/>
    <w:rsid w:val="00D3352A"/>
    <w:rsid w:val="00D4291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14</cp:revision>
  <dcterms:created xsi:type="dcterms:W3CDTF">2023-04-06T10:29:00Z</dcterms:created>
  <dcterms:modified xsi:type="dcterms:W3CDTF">2025-05-20T06:42:00Z</dcterms:modified>
</cp:coreProperties>
</file>