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31785E2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5C3E">
        <w:rPr>
          <w:rFonts w:ascii="Times New Roman" w:hAnsi="Times New Roman" w:cs="Times New Roman"/>
          <w:b/>
          <w:spacing w:val="-2"/>
          <w:sz w:val="26"/>
          <w:szCs w:val="26"/>
        </w:rPr>
        <w:t>Remarque/Opposition</w:t>
      </w:r>
      <w:r w:rsidR="00D5601C" w:rsidRPr="00F15C3E">
        <w:rPr>
          <w:rFonts w:ascii="Times New Roman" w:hAnsi="Times New Roman" w:cs="Times New Roman"/>
          <w:b/>
          <w:spacing w:val="-2"/>
          <w:sz w:val="26"/>
          <w:szCs w:val="26"/>
        </w:rPr>
        <w:t xml:space="preserve"> à </w:t>
      </w:r>
      <w:r w:rsidR="009F0AD7" w:rsidRPr="00F15C3E">
        <w:rPr>
          <w:rFonts w:ascii="Times New Roman" w:hAnsi="Times New Roman" w:cs="Times New Roman"/>
          <w:b/>
          <w:spacing w:val="-2"/>
          <w:sz w:val="26"/>
          <w:szCs w:val="26"/>
        </w:rPr>
        <w:t xml:space="preserve">la </w:t>
      </w:r>
      <w:r w:rsidR="00F15C3E" w:rsidRPr="00F15C3E">
        <w:rPr>
          <w:rFonts w:ascii="Times New Roman" w:hAnsi="Times New Roman" w:cs="Times New Roman"/>
          <w:b/>
          <w:spacing w:val="-2"/>
          <w:sz w:val="26"/>
          <w:szCs w:val="26"/>
        </w:rPr>
        <w:t xml:space="preserve">transformation de l’installation de téléphonie mobile sur un mât Cellnex existant et l’approbation rétroactive de l’exploitation des antennes adaptatives avec facteur de correction </w:t>
      </w:r>
      <w:r w:rsidR="00CC5183" w:rsidRPr="00F15C3E">
        <w:rPr>
          <w:rFonts w:ascii="Times New Roman" w:hAnsi="Times New Roman" w:cs="Times New Roman"/>
          <w:b/>
          <w:spacing w:val="-2"/>
          <w:sz w:val="26"/>
          <w:szCs w:val="26"/>
        </w:rPr>
        <w:t>pour le compte de Swisscom (SUISSE) SA</w:t>
      </w:r>
      <w:r w:rsidR="00F15C3E" w:rsidRPr="00F15C3E">
        <w:rPr>
          <w:rFonts w:ascii="Times New Roman" w:hAnsi="Times New Roman" w:cs="Times New Roman"/>
          <w:b/>
          <w:spacing w:val="-2"/>
          <w:sz w:val="26"/>
          <w:szCs w:val="26"/>
        </w:rPr>
        <w:t>, Salt Mobile SA et Sunrise GmbH</w:t>
      </w:r>
      <w:r w:rsidR="00F15C3E">
        <w:rPr>
          <w:rFonts w:ascii="Times New Roman" w:hAnsi="Times New Roman" w:cs="Times New Roman"/>
          <w:b/>
          <w:spacing w:val="-2"/>
          <w:sz w:val="26"/>
          <w:szCs w:val="26"/>
        </w:rPr>
        <w:br/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F15C3E">
        <w:rPr>
          <w:rFonts w:ascii="Times New Roman" w:hAnsi="Times New Roman" w:cs="Times New Roman"/>
          <w:b/>
          <w:sz w:val="26"/>
          <w:szCs w:val="26"/>
        </w:rPr>
        <w:t xml:space="preserve">Route de Malagny 31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5C3E">
        <w:rPr>
          <w:rFonts w:ascii="Times New Roman" w:hAnsi="Times New Roman" w:cs="Times New Roman"/>
          <w:b/>
          <w:sz w:val="26"/>
          <w:szCs w:val="26"/>
        </w:rPr>
        <w:t>336255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F15C3E">
        <w:rPr>
          <w:rFonts w:ascii="Times New Roman" w:hAnsi="Times New Roman" w:cs="Times New Roman"/>
          <w:b/>
          <w:sz w:val="26"/>
          <w:szCs w:val="26"/>
        </w:rPr>
        <w:t>07.01.2025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5C0E3A60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65A43">
        <w:rPr>
          <w:b/>
        </w:rPr>
        <w:t>12</w:t>
      </w:r>
      <w:r w:rsidR="00F15C3E">
        <w:rPr>
          <w:b/>
        </w:rPr>
        <w:t>.02.2025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F15C3E">
      <w:pgSz w:w="16838" w:h="11906" w:orient="landscape" w:code="9"/>
      <w:pgMar w:top="42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65A43"/>
    <w:rsid w:val="004E565B"/>
    <w:rsid w:val="005E654B"/>
    <w:rsid w:val="005E6E26"/>
    <w:rsid w:val="005E7351"/>
    <w:rsid w:val="00652AA2"/>
    <w:rsid w:val="00697038"/>
    <w:rsid w:val="006C2594"/>
    <w:rsid w:val="008171FF"/>
    <w:rsid w:val="0085579A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15C3E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dcterms:created xsi:type="dcterms:W3CDTF">2023-04-06T10:29:00Z</dcterms:created>
  <dcterms:modified xsi:type="dcterms:W3CDTF">2025-01-14T09:06:00Z</dcterms:modified>
</cp:coreProperties>
</file>