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3035AD12" w:rsidR="00875952" w:rsidRPr="00AF0514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AF051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514"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(sans modification du site)</w:t>
            </w:r>
            <w:r w:rsidR="0016170F" w:rsidRPr="00AF051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0514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5030B2" w14:textId="200AE495" w:rsidR="00776643" w:rsidRPr="00AF0514" w:rsidRDefault="00AF051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Choucas 15</w:t>
            </w:r>
          </w:p>
          <w:p w14:paraId="07164D31" w14:textId="77777777" w:rsidR="005715E9" w:rsidRPr="00AF0514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Pr="00AF0514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AF0514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AF0514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F0514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Pr="00AF0514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AF0514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AF0514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AF051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AF051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AF0514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AF0514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AF0514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AF0514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AF0514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AF0514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AF051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AF0514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AF0514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AF0514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AF0514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AF0514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AF051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AF0514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AF0514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AF0514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AF0514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AF0514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AF0514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AF051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AF0514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AF0514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AF051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AF0514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AF0514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AF0514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AF051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41FDDFC" w:rsidR="005715E9" w:rsidRPr="00AF0514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AF0514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AF0514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AF051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AF051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AF051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81763" w:rsidRPr="0068176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AF0514"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 </w:t>
            </w:r>
            <w:r w:rsidR="006E730C" w:rsidRPr="00AF0514">
              <w:rPr>
                <w:rStyle w:val="Lienhypertexte"/>
                <w:b/>
                <w:color w:val="auto"/>
                <w:sz w:val="32"/>
                <w:szCs w:val="32"/>
              </w:rPr>
              <w:t>202</w:t>
            </w:r>
            <w:r w:rsidR="000C79CA" w:rsidRPr="00AF0514">
              <w:rPr>
                <w:rStyle w:val="Lienhypertexte"/>
                <w:b/>
                <w:color w:val="auto"/>
                <w:sz w:val="32"/>
                <w:szCs w:val="32"/>
              </w:rPr>
              <w:t>5</w:t>
            </w:r>
          </w:p>
          <w:p w14:paraId="520E58C6" w14:textId="77777777" w:rsidR="00776643" w:rsidRPr="00AF0514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AF0514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AF0514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F051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AF0514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AF0514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AF0514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AF0514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AF0514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AF0514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AF0514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AF0514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AF0514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C0DD36A" w14:textId="77777777" w:rsidR="00AF0514" w:rsidRPr="00AF0514" w:rsidRDefault="00AF0514" w:rsidP="00AF051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F051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6F53B32D" wp14:editId="790DBBC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71183459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(sans modification du site)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97457A9" w14:textId="77777777" w:rsidR="00AF0514" w:rsidRPr="00AF0514" w:rsidRDefault="00AF0514" w:rsidP="00AF051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Choucas 15</w:t>
            </w:r>
          </w:p>
          <w:p w14:paraId="0036F849" w14:textId="77777777" w:rsidR="00A474A4" w:rsidRPr="00AF051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Pr="00AF051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AF0514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 électromagnétiques pour la santé du Vivant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> (maux de tête, acouphènes, insomnies, pertes de mémoire, palpitations, brûlures, dépression, cancer, diabète, etc.).</w:t>
            </w:r>
          </w:p>
          <w:p w14:paraId="19B74513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dehors de la téléphonie mobile, la 5G poursuit d’autres objectifs très discutables tels que 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AF0514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AF0514">
              <w:rPr>
                <w:rFonts w:ascii="Times New Roman" w:hAnsi="Times New Roman" w:cs="Times New Roman"/>
                <w:color w:val="000000" w:themeColor="text1"/>
              </w:rPr>
              <w:t> », l’internet des corps (identité numérique et transhumanisme) et la connexion de milliards d’objets, ainsi que la collecte de données personnelles non consenties !</w:t>
            </w:r>
          </w:p>
          <w:p w14:paraId="3B3C62EF" w14:textId="77777777" w:rsidR="00A474A4" w:rsidRPr="00AF0514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AF0514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AF051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 :</w:t>
            </w:r>
          </w:p>
          <w:p w14:paraId="677FFA33" w14:textId="6C40C5E4" w:rsidR="00A474A4" w:rsidRPr="00AF0514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AF0514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AF0514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AF051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 </w:t>
            </w:r>
            <w:r w:rsidRPr="00AF051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81763" w:rsidRPr="0068176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AF0514" w:rsidRPr="0068176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AF0514" w:rsidRPr="00AF051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février </w:t>
            </w:r>
            <w:r w:rsidR="00AF0514" w:rsidRPr="00AF0514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AF0514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AF0514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AF05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78FA7CF2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Pr="00AF051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10" w:history="1">
              <w:r w:rsidRPr="00AF0514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Pr="00AF051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0514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AF0514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AF0514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AF0514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81763"/>
    <w:rsid w:val="006A2B50"/>
    <w:rsid w:val="006A3D50"/>
    <w:rsid w:val="006C47B6"/>
    <w:rsid w:val="006E730C"/>
    <w:rsid w:val="006F2F16"/>
    <w:rsid w:val="006F334F"/>
    <w:rsid w:val="0075785D"/>
    <w:rsid w:val="00776643"/>
    <w:rsid w:val="008155A5"/>
    <w:rsid w:val="0086441B"/>
    <w:rsid w:val="00875952"/>
    <w:rsid w:val="008F53D7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AF0514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2025-01-17T09:45:00Z</dcterms:modified>
</cp:coreProperties>
</file>