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1A96A862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EE2EAF">
        <w:rPr>
          <w:rFonts w:ascii="Times New Roman" w:hAnsi="Times New Roman" w:cs="Times New Roman"/>
          <w:b/>
          <w:sz w:val="26"/>
          <w:szCs w:val="26"/>
        </w:rPr>
        <w:t xml:space="preserve">l’installation de deux antennes de téléphonie mobile en toiture / GCPR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</w:t>
      </w:r>
      <w:r w:rsidR="00EE2EAF">
        <w:rPr>
          <w:rFonts w:ascii="Times New Roman" w:hAnsi="Times New Roman" w:cs="Times New Roman"/>
          <w:b/>
          <w:sz w:val="26"/>
          <w:szCs w:val="26"/>
        </w:rPr>
        <w:t>Suisse</w:t>
      </w:r>
      <w:r w:rsidR="00CC5183">
        <w:rPr>
          <w:rFonts w:ascii="Times New Roman" w:hAnsi="Times New Roman" w:cs="Times New Roman"/>
          <w:b/>
          <w:sz w:val="26"/>
          <w:szCs w:val="26"/>
        </w:rPr>
        <w:t>) SA</w:t>
      </w:r>
    </w:p>
    <w:p w14:paraId="75F94914" w14:textId="1F46EA87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EE2EAF">
        <w:rPr>
          <w:rFonts w:ascii="Times New Roman" w:hAnsi="Times New Roman" w:cs="Times New Roman"/>
          <w:b/>
          <w:sz w:val="26"/>
          <w:szCs w:val="26"/>
        </w:rPr>
        <w:t>Route des Jeunes 10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EAF">
        <w:rPr>
          <w:rFonts w:ascii="Times New Roman" w:hAnsi="Times New Roman" w:cs="Times New Roman"/>
          <w:b/>
          <w:sz w:val="26"/>
          <w:szCs w:val="26"/>
        </w:rPr>
        <w:t>329425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EE2EAF">
        <w:rPr>
          <w:rFonts w:ascii="Times New Roman" w:hAnsi="Times New Roman" w:cs="Times New Roman"/>
          <w:b/>
          <w:sz w:val="26"/>
          <w:szCs w:val="26"/>
        </w:rPr>
        <w:t>14.11</w:t>
      </w:r>
      <w:r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410FF94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EE2EAF">
        <w:rPr>
          <w:b/>
        </w:rPr>
        <w:t>12.12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EE2EAF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2023-11-15T08:22:00Z</dcterms:created>
  <dcterms:modified xsi:type="dcterms:W3CDTF">2023-11-15T08:22:00Z</dcterms:modified>
</cp:coreProperties>
</file>