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D4A08" w14:textId="77777777" w:rsidR="002866DA" w:rsidRDefault="008446CD" w:rsidP="007141BD">
      <w:pPr>
        <w:tabs>
          <w:tab w:val="left" w:pos="5220"/>
        </w:tabs>
        <w:jc w:val="both"/>
      </w:pPr>
      <w:bookmarkStart w:id="0" w:name="_GoBack"/>
      <w:bookmarkEnd w:id="0"/>
      <w:r>
        <w:rPr>
          <w:rFonts w:ascii="Arial" w:hAnsi="Arial" w:cs="Arial"/>
          <w:b/>
          <w:bCs/>
          <w:sz w:val="20"/>
          <w:szCs w:val="20"/>
          <w:lang w:val="fr-CH"/>
        </w:rPr>
        <w:t>Pour les remarques et observations collectives</w:t>
      </w:r>
    </w:p>
    <w:p w14:paraId="40F59CD2" w14:textId="77777777" w:rsidR="00C8704A" w:rsidRDefault="00C8704A" w:rsidP="00C8704A">
      <w:pPr>
        <w:tabs>
          <w:tab w:val="left" w:pos="5220"/>
        </w:tabs>
        <w:jc w:val="both"/>
        <w:rPr>
          <w:rFonts w:ascii="Arial" w:hAnsi="Arial" w:cs="Arial"/>
          <w:b/>
          <w:sz w:val="20"/>
          <w:szCs w:val="20"/>
          <w:highlight w:val="yellow"/>
          <w:lang w:val="fr-CH"/>
        </w:rPr>
      </w:pPr>
      <w:r>
        <w:rPr>
          <w:rFonts w:ascii="Arial" w:hAnsi="Arial" w:cs="Arial"/>
          <w:b/>
          <w:sz w:val="20"/>
          <w:szCs w:val="20"/>
          <w:highlight w:val="yellow"/>
          <w:lang w:val="fr-CH"/>
        </w:rPr>
        <w:t>Adresses etc.. l’expéditeur</w:t>
      </w:r>
    </w:p>
    <w:p w14:paraId="298DFC8E" w14:textId="77777777" w:rsidR="00C8704A" w:rsidRDefault="00C8704A" w:rsidP="00C8704A">
      <w:pPr>
        <w:tabs>
          <w:tab w:val="left" w:pos="5220"/>
        </w:tabs>
        <w:jc w:val="both"/>
        <w:rPr>
          <w:rFonts w:ascii="Arial" w:hAnsi="Arial" w:cs="Arial"/>
          <w:b/>
          <w:sz w:val="20"/>
          <w:szCs w:val="20"/>
          <w:highlight w:val="yellow"/>
          <w:lang w:val="fr-CH"/>
        </w:rPr>
      </w:pPr>
      <w:r>
        <w:rPr>
          <w:rFonts w:ascii="Arial" w:hAnsi="Arial" w:cs="Arial"/>
          <w:b/>
          <w:sz w:val="20"/>
          <w:szCs w:val="20"/>
          <w:highlight w:val="yellow"/>
          <w:lang w:val="fr-CH"/>
        </w:rPr>
        <w:t>Xxxxxxxxxxxxxxx</w:t>
      </w:r>
    </w:p>
    <w:p w14:paraId="471EAC60" w14:textId="77777777" w:rsidR="00C8704A" w:rsidRDefault="00C8704A" w:rsidP="00C8704A">
      <w:pPr>
        <w:tabs>
          <w:tab w:val="left" w:pos="5220"/>
        </w:tabs>
        <w:jc w:val="both"/>
        <w:rPr>
          <w:rFonts w:ascii="Arial" w:hAnsi="Arial" w:cs="Arial"/>
          <w:b/>
          <w:sz w:val="20"/>
          <w:szCs w:val="20"/>
          <w:highlight w:val="yellow"/>
          <w:lang w:val="fr-CH"/>
        </w:rPr>
      </w:pPr>
      <w:r>
        <w:rPr>
          <w:rFonts w:ascii="Arial" w:hAnsi="Arial" w:cs="Arial"/>
          <w:b/>
          <w:sz w:val="20"/>
          <w:szCs w:val="20"/>
          <w:highlight w:val="yellow"/>
          <w:lang w:val="fr-CH"/>
        </w:rPr>
        <w:t>Xxxxxxxxxxxxxxx</w:t>
      </w:r>
    </w:p>
    <w:p w14:paraId="4AC5A04E" w14:textId="56E0DA34" w:rsidR="00E45677" w:rsidRDefault="00C8704A" w:rsidP="00C8704A">
      <w:pPr>
        <w:tabs>
          <w:tab w:val="left" w:pos="5220"/>
        </w:tabs>
        <w:jc w:val="both"/>
        <w:rPr>
          <w:rFonts w:ascii="Arial" w:hAnsi="Arial" w:cs="Arial"/>
          <w:b/>
          <w:sz w:val="20"/>
          <w:szCs w:val="20"/>
          <w:lang w:val="fr-CH"/>
        </w:rPr>
      </w:pPr>
      <w:r>
        <w:rPr>
          <w:rFonts w:ascii="Arial" w:hAnsi="Arial" w:cs="Arial"/>
          <w:b/>
          <w:sz w:val="20"/>
          <w:szCs w:val="20"/>
          <w:highlight w:val="yellow"/>
          <w:lang w:val="fr-CH"/>
        </w:rPr>
        <w:t>xxxxxxxxxxxxxxxx</w:t>
      </w:r>
    </w:p>
    <w:p w14:paraId="15BC300F" w14:textId="612104E5" w:rsidR="002866DA" w:rsidRDefault="008446CD" w:rsidP="007141BD">
      <w:pPr>
        <w:tabs>
          <w:tab w:val="left" w:pos="5220"/>
        </w:tabs>
        <w:jc w:val="both"/>
        <w:rPr>
          <w:rFonts w:ascii="Arial" w:hAnsi="Arial" w:cs="Arial"/>
          <w:b/>
          <w:bCs/>
          <w:sz w:val="20"/>
          <w:szCs w:val="20"/>
          <w:lang w:val="fr-CH"/>
        </w:rPr>
      </w:pPr>
      <w:r>
        <w:rPr>
          <w:rFonts w:ascii="Arial" w:hAnsi="Arial" w:cs="Arial"/>
          <w:b/>
          <w:sz w:val="20"/>
          <w:szCs w:val="20"/>
          <w:lang w:val="fr-CH"/>
        </w:rPr>
        <w:tab/>
      </w:r>
    </w:p>
    <w:p w14:paraId="6F8C7CEC" w14:textId="77777777" w:rsidR="002866DA" w:rsidRDefault="002866DA" w:rsidP="007141BD">
      <w:pPr>
        <w:ind w:left="4956" w:firstLine="264"/>
        <w:jc w:val="both"/>
        <w:rPr>
          <w:rFonts w:ascii="Arial" w:hAnsi="Arial" w:cs="Arial"/>
          <w:b/>
          <w:bCs/>
          <w:sz w:val="20"/>
          <w:szCs w:val="20"/>
          <w:lang w:val="fr-FR"/>
        </w:rPr>
      </w:pPr>
    </w:p>
    <w:p w14:paraId="7BA162E4" w14:textId="77777777" w:rsidR="00755D92" w:rsidRDefault="00755D92" w:rsidP="007141BD">
      <w:pPr>
        <w:ind w:left="4956" w:firstLine="264"/>
        <w:jc w:val="both"/>
        <w:rPr>
          <w:rFonts w:ascii="Arial" w:hAnsi="Arial" w:cs="Arial"/>
          <w:b/>
          <w:sz w:val="20"/>
          <w:szCs w:val="20"/>
          <w:lang w:val="fr-CH"/>
        </w:rPr>
      </w:pPr>
    </w:p>
    <w:p w14:paraId="795BBA16" w14:textId="11FB1A9D" w:rsidR="002866DA" w:rsidRDefault="00755D92" w:rsidP="007141BD">
      <w:pPr>
        <w:ind w:left="4956" w:firstLine="264"/>
        <w:jc w:val="both"/>
        <w:rPr>
          <w:rFonts w:ascii="Arial" w:hAnsi="Arial" w:cs="Arial"/>
          <w:b/>
          <w:sz w:val="20"/>
          <w:szCs w:val="20"/>
          <w:lang w:val="fr-CH"/>
        </w:rPr>
      </w:pPr>
      <w:r>
        <w:rPr>
          <w:rFonts w:ascii="Arial" w:hAnsi="Arial" w:cs="Arial"/>
          <w:b/>
          <w:sz w:val="20"/>
          <w:szCs w:val="20"/>
          <w:lang w:val="fr-CH"/>
        </w:rPr>
        <w:t xml:space="preserve">LETTRE </w:t>
      </w:r>
      <w:r w:rsidR="00CA1ACE">
        <w:rPr>
          <w:rFonts w:ascii="Arial" w:hAnsi="Arial" w:cs="Arial"/>
          <w:b/>
          <w:sz w:val="20"/>
          <w:szCs w:val="20"/>
          <w:lang w:val="fr-CH"/>
        </w:rPr>
        <w:t>RECOMMANDEE</w:t>
      </w:r>
    </w:p>
    <w:p w14:paraId="6938C3A9" w14:textId="77777777" w:rsidR="005624ED" w:rsidRDefault="005624ED" w:rsidP="007141BD">
      <w:pPr>
        <w:ind w:left="4956" w:firstLine="264"/>
        <w:jc w:val="both"/>
        <w:rPr>
          <w:rFonts w:ascii="Arial" w:hAnsi="Arial" w:cs="Arial"/>
          <w:b/>
          <w:bCs/>
          <w:sz w:val="20"/>
          <w:szCs w:val="20"/>
          <w:lang w:val="fr-FR"/>
        </w:rPr>
      </w:pPr>
    </w:p>
    <w:p w14:paraId="4EFEE889" w14:textId="77777777" w:rsidR="002866DA" w:rsidRDefault="008446CD" w:rsidP="007141BD">
      <w:pPr>
        <w:tabs>
          <w:tab w:val="left" w:pos="5220"/>
        </w:tabs>
        <w:ind w:left="4956" w:firstLine="264"/>
        <w:jc w:val="both"/>
        <w:rPr>
          <w:rFonts w:ascii="Arial" w:hAnsi="Arial" w:cs="Arial"/>
          <w:sz w:val="20"/>
          <w:szCs w:val="20"/>
          <w:lang w:val="fr-FR"/>
        </w:rPr>
      </w:pPr>
      <w:r>
        <w:rPr>
          <w:rFonts w:ascii="Arial" w:hAnsi="Arial" w:cs="Arial"/>
          <w:b/>
          <w:bCs/>
          <w:sz w:val="20"/>
          <w:szCs w:val="20"/>
          <w:lang w:val="fr-FR"/>
        </w:rPr>
        <w:t>Département du territoire</w:t>
      </w:r>
    </w:p>
    <w:p w14:paraId="242BA411" w14:textId="77777777" w:rsidR="002866DA" w:rsidRDefault="008446CD" w:rsidP="007141BD">
      <w:pPr>
        <w:tabs>
          <w:tab w:val="left" w:pos="5220"/>
        </w:tabs>
        <w:spacing w:line="276" w:lineRule="auto"/>
        <w:ind w:left="5220"/>
        <w:jc w:val="both"/>
        <w:rPr>
          <w:rFonts w:ascii="Arial" w:hAnsi="Arial" w:cs="Arial"/>
          <w:b/>
          <w:bCs/>
          <w:sz w:val="20"/>
          <w:szCs w:val="20"/>
          <w:lang w:val="fr-FR"/>
        </w:rPr>
      </w:pPr>
      <w:r>
        <w:rPr>
          <w:rFonts w:ascii="Arial" w:hAnsi="Arial" w:cs="Arial"/>
          <w:b/>
          <w:bCs/>
          <w:sz w:val="20"/>
          <w:szCs w:val="20"/>
          <w:lang w:val="fr-FR"/>
        </w:rPr>
        <w:t>Office des autorisations de construire</w:t>
      </w:r>
    </w:p>
    <w:p w14:paraId="3941E0EA" w14:textId="77777777" w:rsidR="002866DA" w:rsidRPr="00CA1ACE" w:rsidRDefault="008446CD" w:rsidP="007141BD">
      <w:pPr>
        <w:tabs>
          <w:tab w:val="left" w:pos="5220"/>
        </w:tabs>
        <w:jc w:val="both"/>
        <w:rPr>
          <w:rFonts w:ascii="Arial" w:hAnsi="Arial" w:cs="Arial"/>
          <w:sz w:val="20"/>
          <w:szCs w:val="20"/>
          <w:lang w:val="fr-FR"/>
        </w:rPr>
      </w:pPr>
      <w:r>
        <w:rPr>
          <w:rFonts w:ascii="Arial" w:hAnsi="Arial" w:cs="Arial"/>
          <w:sz w:val="20"/>
          <w:szCs w:val="20"/>
          <w:lang w:val="fr-CH"/>
        </w:rPr>
        <w:tab/>
      </w:r>
      <w:r w:rsidRPr="00CA1ACE">
        <w:rPr>
          <w:rFonts w:ascii="Arial" w:hAnsi="Arial" w:cs="Arial"/>
          <w:sz w:val="20"/>
          <w:szCs w:val="20"/>
          <w:lang w:val="fr-FR"/>
        </w:rPr>
        <w:t>Rue David Dufour 5</w:t>
      </w:r>
      <w:r w:rsidRPr="00CA1ACE">
        <w:rPr>
          <w:rFonts w:ascii="Arial" w:hAnsi="Arial" w:cs="Arial"/>
          <w:sz w:val="20"/>
          <w:szCs w:val="20"/>
          <w:lang w:val="fr-FR"/>
        </w:rPr>
        <w:tab/>
      </w:r>
    </w:p>
    <w:p w14:paraId="2F5E4873" w14:textId="77777777" w:rsidR="002866DA" w:rsidRPr="00CA1ACE" w:rsidRDefault="008446CD" w:rsidP="007141BD">
      <w:pPr>
        <w:tabs>
          <w:tab w:val="left" w:pos="5220"/>
        </w:tabs>
        <w:spacing w:line="276" w:lineRule="auto"/>
        <w:jc w:val="both"/>
        <w:rPr>
          <w:rFonts w:ascii="Arial" w:hAnsi="Arial" w:cs="Arial"/>
          <w:sz w:val="20"/>
          <w:szCs w:val="20"/>
          <w:lang w:val="fr-FR"/>
        </w:rPr>
      </w:pPr>
      <w:r w:rsidRPr="00CA1ACE">
        <w:rPr>
          <w:rFonts w:ascii="Arial" w:hAnsi="Arial" w:cs="Arial"/>
          <w:sz w:val="20"/>
          <w:szCs w:val="20"/>
          <w:lang w:val="fr-FR"/>
        </w:rPr>
        <w:tab/>
        <w:t>1205 Genève</w:t>
      </w:r>
    </w:p>
    <w:p w14:paraId="4F0E3CA4" w14:textId="77777777" w:rsidR="002866DA" w:rsidRDefault="002866DA" w:rsidP="007141BD">
      <w:pPr>
        <w:tabs>
          <w:tab w:val="left" w:pos="5220"/>
        </w:tabs>
        <w:jc w:val="both"/>
        <w:rPr>
          <w:rFonts w:ascii="Arial" w:hAnsi="Arial" w:cs="Arial"/>
          <w:sz w:val="20"/>
          <w:szCs w:val="20"/>
          <w:lang w:val="fr-FR"/>
        </w:rPr>
      </w:pPr>
    </w:p>
    <w:p w14:paraId="703949C0" w14:textId="77777777" w:rsidR="002866DA" w:rsidRDefault="008446CD" w:rsidP="007141BD">
      <w:pPr>
        <w:tabs>
          <w:tab w:val="left" w:pos="5220"/>
        </w:tabs>
        <w:jc w:val="both"/>
        <w:rPr>
          <w:rFonts w:ascii="Arial" w:hAnsi="Arial" w:cs="Arial"/>
          <w:sz w:val="20"/>
          <w:szCs w:val="20"/>
          <w:lang w:val="fr-CH"/>
        </w:rPr>
      </w:pPr>
      <w:r>
        <w:rPr>
          <w:rFonts w:ascii="Arial" w:hAnsi="Arial" w:cs="Arial"/>
          <w:sz w:val="20"/>
          <w:szCs w:val="20"/>
          <w:lang w:val="fr-CH"/>
        </w:rPr>
        <w:tab/>
      </w:r>
    </w:p>
    <w:p w14:paraId="60CF3359" w14:textId="368E73BE" w:rsidR="002866DA" w:rsidRDefault="008446CD" w:rsidP="000E4733">
      <w:pPr>
        <w:ind w:left="4956"/>
        <w:jc w:val="both"/>
        <w:rPr>
          <w:rFonts w:ascii="Arial" w:hAnsi="Arial" w:cs="Arial"/>
          <w:sz w:val="20"/>
          <w:szCs w:val="20"/>
          <w:lang w:val="fr-CH"/>
        </w:rPr>
      </w:pPr>
      <w:r>
        <w:rPr>
          <w:rFonts w:ascii="Arial" w:hAnsi="Arial" w:cs="Arial"/>
          <w:sz w:val="20"/>
          <w:szCs w:val="20"/>
          <w:lang w:val="fr-CH"/>
        </w:rPr>
        <w:t xml:space="preserve">Genève, </w:t>
      </w:r>
      <w:r w:rsidRPr="00FD09DE">
        <w:rPr>
          <w:rFonts w:ascii="Arial" w:hAnsi="Arial" w:cs="Arial"/>
          <w:sz w:val="20"/>
          <w:szCs w:val="20"/>
          <w:highlight w:val="yellow"/>
          <w:lang w:val="fr-CH"/>
        </w:rPr>
        <w:t>le</w:t>
      </w:r>
      <w:r w:rsidR="000E4733" w:rsidRPr="00FD09DE">
        <w:rPr>
          <w:rFonts w:ascii="Arial" w:hAnsi="Arial" w:cs="Arial"/>
          <w:sz w:val="20"/>
          <w:szCs w:val="20"/>
          <w:highlight w:val="yellow"/>
          <w:lang w:val="fr-CH"/>
        </w:rPr>
        <w:t xml:space="preserve"> </w:t>
      </w:r>
      <w:r w:rsidR="005624ED" w:rsidRPr="00FD09DE">
        <w:rPr>
          <w:rFonts w:ascii="Arial" w:hAnsi="Arial" w:cs="Arial"/>
          <w:sz w:val="20"/>
          <w:szCs w:val="20"/>
          <w:highlight w:val="yellow"/>
          <w:lang w:val="fr-CH"/>
        </w:rPr>
        <w:t>4.9.21</w:t>
      </w:r>
    </w:p>
    <w:p w14:paraId="07F1CD0E" w14:textId="77777777" w:rsidR="0029208C" w:rsidRPr="00742608" w:rsidRDefault="0029208C" w:rsidP="007141BD">
      <w:pPr>
        <w:jc w:val="both"/>
        <w:rPr>
          <w:rFonts w:ascii="Times New Roman" w:hAnsi="Times New Roman" w:cs="Times New Roman"/>
          <w:b/>
          <w:sz w:val="26"/>
          <w:szCs w:val="26"/>
          <w:lang w:val="fr-CH"/>
        </w:rPr>
      </w:pPr>
    </w:p>
    <w:p w14:paraId="62543EE4" w14:textId="77777777" w:rsidR="002866DA" w:rsidRDefault="008446CD" w:rsidP="007141BD">
      <w:pPr>
        <w:tabs>
          <w:tab w:val="left" w:pos="5220"/>
        </w:tabs>
        <w:jc w:val="both"/>
        <w:rPr>
          <w:rFonts w:ascii="Arial" w:hAnsi="Arial" w:cs="Arial"/>
          <w:sz w:val="20"/>
          <w:szCs w:val="20"/>
          <w:lang w:val="fr-CH"/>
        </w:rPr>
      </w:pPr>
      <w:r>
        <w:rPr>
          <w:rFonts w:ascii="Arial" w:hAnsi="Arial" w:cs="Arial"/>
          <w:sz w:val="20"/>
          <w:szCs w:val="20"/>
          <w:lang w:val="fr-CH"/>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FDA27E" w14:textId="77777777" w:rsidR="002866DA" w:rsidRDefault="008446CD" w:rsidP="007141BD">
      <w:pPr>
        <w:tabs>
          <w:tab w:val="left" w:pos="5220"/>
        </w:tabs>
        <w:jc w:val="both"/>
        <w:rPr>
          <w:rFonts w:ascii="Arial" w:hAnsi="Arial" w:cs="Arial"/>
          <w:sz w:val="20"/>
          <w:szCs w:val="20"/>
        </w:rPr>
      </w:pPr>
      <w:r>
        <w:rPr>
          <w:rFonts w:ascii="Arial" w:hAnsi="Arial" w:cs="Arial"/>
          <w:sz w:val="20"/>
          <w:szCs w:val="20"/>
        </w:rPr>
        <w:tab/>
      </w:r>
    </w:p>
    <w:p w14:paraId="2F622920" w14:textId="51A7B10D" w:rsidR="005624ED" w:rsidRPr="00492B08" w:rsidRDefault="008440ED" w:rsidP="005624ED">
      <w:pPr>
        <w:pBdr>
          <w:top w:val="single" w:sz="4" w:space="1" w:color="00000A"/>
          <w:left w:val="single" w:sz="4" w:space="0" w:color="00000A"/>
          <w:bottom w:val="single" w:sz="4" w:space="1" w:color="00000A"/>
          <w:right w:val="single" w:sz="4" w:space="4" w:color="00000A"/>
        </w:pBdr>
        <w:jc w:val="center"/>
        <w:rPr>
          <w:rFonts w:ascii="Arial" w:hAnsi="Arial" w:cs="Arial"/>
          <w:b/>
          <w:bCs/>
          <w:highlight w:val="yellow"/>
          <w:lang w:val="fr-CH"/>
        </w:rPr>
      </w:pPr>
      <w:r w:rsidRPr="00492B08">
        <w:rPr>
          <w:rFonts w:ascii="Arial" w:hAnsi="Arial" w:cs="Arial"/>
          <w:b/>
          <w:bCs/>
          <w:highlight w:val="yellow"/>
          <w:lang w:val="fr-CH"/>
        </w:rPr>
        <w:t xml:space="preserve">Remarques et opposition collectives à </w:t>
      </w:r>
      <w:r w:rsidR="005624ED" w:rsidRPr="00492B08">
        <w:rPr>
          <w:rFonts w:ascii="Arial" w:hAnsi="Arial" w:cs="Arial"/>
          <w:b/>
          <w:bCs/>
          <w:highlight w:val="yellow"/>
          <w:lang w:val="fr-CH"/>
        </w:rPr>
        <w:t>une nouvelle</w:t>
      </w:r>
      <w:r w:rsidR="00DD5165" w:rsidRPr="00492B08">
        <w:rPr>
          <w:rFonts w:ascii="Arial" w:hAnsi="Arial" w:cs="Arial"/>
          <w:b/>
          <w:bCs/>
          <w:highlight w:val="yellow"/>
          <w:lang w:val="fr-CH"/>
        </w:rPr>
        <w:t xml:space="preserve"> installation</w:t>
      </w:r>
      <w:r w:rsidRPr="00492B08">
        <w:rPr>
          <w:rFonts w:ascii="Arial" w:hAnsi="Arial" w:cs="Arial"/>
          <w:b/>
          <w:bCs/>
          <w:highlight w:val="yellow"/>
          <w:lang w:val="fr-CH"/>
        </w:rPr>
        <w:t xml:space="preserve"> de </w:t>
      </w:r>
      <w:r w:rsidR="00DD5165" w:rsidRPr="00492B08">
        <w:rPr>
          <w:rFonts w:ascii="Arial" w:hAnsi="Arial" w:cs="Arial"/>
          <w:b/>
          <w:bCs/>
          <w:highlight w:val="yellow"/>
          <w:lang w:val="fr-CH"/>
        </w:rPr>
        <w:t>communication</w:t>
      </w:r>
      <w:r w:rsidRPr="00492B08">
        <w:rPr>
          <w:rFonts w:ascii="Arial" w:hAnsi="Arial" w:cs="Arial"/>
          <w:b/>
          <w:bCs/>
          <w:highlight w:val="yellow"/>
          <w:lang w:val="fr-CH"/>
        </w:rPr>
        <w:t xml:space="preserve"> mobile pour le compte de SWISS</w:t>
      </w:r>
      <w:r w:rsidR="005624ED" w:rsidRPr="00492B08">
        <w:rPr>
          <w:rFonts w:ascii="Arial" w:hAnsi="Arial" w:cs="Arial"/>
          <w:b/>
          <w:bCs/>
          <w:highlight w:val="yellow"/>
          <w:lang w:val="fr-CH"/>
        </w:rPr>
        <w:t xml:space="preserve"> TOWERS AG</w:t>
      </w:r>
      <w:r w:rsidR="00DD5165" w:rsidRPr="00492B08">
        <w:rPr>
          <w:rFonts w:ascii="Arial" w:hAnsi="Arial" w:cs="Arial"/>
          <w:b/>
          <w:bCs/>
          <w:highlight w:val="yellow"/>
          <w:lang w:val="fr-CH"/>
        </w:rPr>
        <w:t>,</w:t>
      </w:r>
    </w:p>
    <w:p w14:paraId="214FAAAB" w14:textId="63D085BE" w:rsidR="002866DA" w:rsidRPr="008440ED" w:rsidRDefault="00DD5165" w:rsidP="005624ED">
      <w:pPr>
        <w:pBdr>
          <w:top w:val="single" w:sz="4" w:space="1" w:color="00000A"/>
          <w:left w:val="single" w:sz="4" w:space="0" w:color="00000A"/>
          <w:bottom w:val="single" w:sz="4" w:space="1" w:color="00000A"/>
          <w:right w:val="single" w:sz="4" w:space="4" w:color="00000A"/>
        </w:pBdr>
        <w:jc w:val="center"/>
      </w:pPr>
      <w:r w:rsidRPr="00492B08">
        <w:rPr>
          <w:rFonts w:ascii="Arial" w:hAnsi="Arial" w:cs="Arial"/>
          <w:b/>
          <w:bCs/>
          <w:highlight w:val="yellow"/>
          <w:lang w:val="fr-CH"/>
        </w:rPr>
        <w:t xml:space="preserve">au </w:t>
      </w:r>
      <w:r w:rsidR="005624ED" w:rsidRPr="00492B08">
        <w:rPr>
          <w:rFonts w:ascii="Arial" w:hAnsi="Arial" w:cs="Arial"/>
          <w:b/>
          <w:bCs/>
          <w:highlight w:val="yellow"/>
          <w:lang w:val="fr-CH"/>
        </w:rPr>
        <w:t>76</w:t>
      </w:r>
      <w:r w:rsidR="0027541D" w:rsidRPr="00492B08">
        <w:rPr>
          <w:rFonts w:ascii="Arial" w:hAnsi="Arial" w:cs="Arial"/>
          <w:b/>
          <w:bCs/>
          <w:highlight w:val="yellow"/>
          <w:lang w:val="fr-CH"/>
        </w:rPr>
        <w:t xml:space="preserve"> r</w:t>
      </w:r>
      <w:r w:rsidR="005624ED" w:rsidRPr="00492B08">
        <w:rPr>
          <w:rFonts w:ascii="Arial" w:hAnsi="Arial" w:cs="Arial"/>
          <w:b/>
          <w:bCs/>
          <w:highlight w:val="yellow"/>
          <w:lang w:val="fr-CH"/>
        </w:rPr>
        <w:t>ue</w:t>
      </w:r>
      <w:r w:rsidR="0027541D" w:rsidRPr="00492B08">
        <w:rPr>
          <w:rFonts w:ascii="Arial" w:hAnsi="Arial" w:cs="Arial"/>
          <w:b/>
          <w:bCs/>
          <w:highlight w:val="yellow"/>
          <w:lang w:val="fr-CH"/>
        </w:rPr>
        <w:t xml:space="preserve"> de</w:t>
      </w:r>
      <w:r w:rsidR="005624ED" w:rsidRPr="00492B08">
        <w:rPr>
          <w:rFonts w:ascii="Arial" w:hAnsi="Arial" w:cs="Arial"/>
          <w:b/>
          <w:bCs/>
          <w:highlight w:val="yellow"/>
          <w:lang w:val="fr-CH"/>
        </w:rPr>
        <w:t xml:space="preserve"> la Servette</w:t>
      </w:r>
      <w:r w:rsidR="005A3E73" w:rsidRPr="00492B08">
        <w:rPr>
          <w:rFonts w:ascii="Arial" w:hAnsi="Arial" w:cs="Arial"/>
          <w:b/>
          <w:bCs/>
          <w:highlight w:val="yellow"/>
          <w:lang w:val="fr-CH"/>
        </w:rPr>
        <w:t xml:space="preserve">, </w:t>
      </w:r>
      <w:r w:rsidR="005624ED" w:rsidRPr="00492B08">
        <w:rPr>
          <w:rFonts w:ascii="Arial" w:hAnsi="Arial" w:cs="Arial"/>
          <w:b/>
          <w:bCs/>
          <w:highlight w:val="yellow"/>
          <w:lang w:val="fr-CH"/>
        </w:rPr>
        <w:t>Genève</w:t>
      </w:r>
      <w:r w:rsidR="005A3E73" w:rsidRPr="00492B08">
        <w:rPr>
          <w:rFonts w:ascii="Arial" w:hAnsi="Arial" w:cs="Arial"/>
          <w:b/>
          <w:bCs/>
          <w:highlight w:val="yellow"/>
          <w:lang w:val="fr-CH"/>
        </w:rPr>
        <w:t xml:space="preserve"> </w:t>
      </w:r>
      <w:r w:rsidR="008440ED" w:rsidRPr="00492B08">
        <w:rPr>
          <w:rFonts w:ascii="Arial" w:hAnsi="Arial" w:cs="Arial"/>
          <w:b/>
          <w:bCs/>
          <w:highlight w:val="yellow"/>
          <w:lang w:val="fr-CH"/>
        </w:rPr>
        <w:t>– DD</w:t>
      </w:r>
      <w:r w:rsidR="005624ED" w:rsidRPr="00492B08">
        <w:rPr>
          <w:rFonts w:ascii="Arial" w:hAnsi="Arial" w:cs="Arial"/>
          <w:b/>
          <w:bCs/>
          <w:highlight w:val="yellow"/>
          <w:lang w:val="fr-CH"/>
        </w:rPr>
        <w:t>315157/1</w:t>
      </w:r>
      <w:r w:rsidR="008440ED" w:rsidRPr="00492B08">
        <w:rPr>
          <w:rFonts w:ascii="Arial" w:hAnsi="Arial" w:cs="Arial"/>
          <w:b/>
          <w:bCs/>
          <w:highlight w:val="yellow"/>
          <w:lang w:val="fr-CH"/>
        </w:rPr>
        <w:t xml:space="preserve"> du </w:t>
      </w:r>
      <w:r w:rsidR="005624ED" w:rsidRPr="00492B08">
        <w:rPr>
          <w:rFonts w:ascii="Arial" w:hAnsi="Arial" w:cs="Arial"/>
          <w:b/>
          <w:bCs/>
          <w:highlight w:val="yellow"/>
          <w:lang w:val="fr-CH"/>
        </w:rPr>
        <w:t>5.8</w:t>
      </w:r>
      <w:r w:rsidR="0027541D" w:rsidRPr="00492B08">
        <w:rPr>
          <w:rFonts w:ascii="Arial" w:hAnsi="Arial" w:cs="Arial"/>
          <w:b/>
          <w:bCs/>
          <w:highlight w:val="yellow"/>
          <w:lang w:val="fr-CH"/>
        </w:rPr>
        <w:t>.</w:t>
      </w:r>
      <w:r w:rsidR="008440ED" w:rsidRPr="00492B08">
        <w:rPr>
          <w:rFonts w:ascii="Arial" w:hAnsi="Arial" w:cs="Arial"/>
          <w:b/>
          <w:bCs/>
          <w:highlight w:val="yellow"/>
          <w:lang w:val="fr-CH"/>
        </w:rPr>
        <w:t>202</w:t>
      </w:r>
      <w:r w:rsidR="005624ED" w:rsidRPr="00492B08">
        <w:rPr>
          <w:rFonts w:ascii="Arial" w:hAnsi="Arial" w:cs="Arial"/>
          <w:b/>
          <w:bCs/>
          <w:highlight w:val="yellow"/>
          <w:lang w:val="fr-CH"/>
        </w:rPr>
        <w:t>1</w:t>
      </w:r>
    </w:p>
    <w:p w14:paraId="0853355F" w14:textId="77777777" w:rsidR="002866DA" w:rsidRDefault="002866DA" w:rsidP="007141BD">
      <w:pPr>
        <w:jc w:val="both"/>
        <w:rPr>
          <w:rFonts w:ascii="Arial" w:hAnsi="Arial" w:cs="Arial"/>
          <w:sz w:val="20"/>
          <w:szCs w:val="20"/>
        </w:rPr>
      </w:pPr>
    </w:p>
    <w:p w14:paraId="7B33296B" w14:textId="77777777" w:rsidR="002866DA" w:rsidRDefault="002866DA" w:rsidP="007141BD">
      <w:pPr>
        <w:jc w:val="both"/>
        <w:rPr>
          <w:rFonts w:ascii="Arial" w:hAnsi="Arial" w:cs="Arial"/>
          <w:sz w:val="20"/>
          <w:szCs w:val="20"/>
        </w:rPr>
      </w:pPr>
    </w:p>
    <w:p w14:paraId="74C8D8A4" w14:textId="77777777" w:rsidR="002866DA" w:rsidRDefault="002866DA" w:rsidP="007141BD">
      <w:pPr>
        <w:jc w:val="both"/>
        <w:rPr>
          <w:rFonts w:ascii="Arial" w:hAnsi="Arial" w:cs="Arial"/>
          <w:sz w:val="20"/>
          <w:szCs w:val="20"/>
        </w:rPr>
      </w:pPr>
    </w:p>
    <w:p w14:paraId="582C05A3" w14:textId="77777777" w:rsidR="002866DA" w:rsidRDefault="008446CD" w:rsidP="007141BD">
      <w:pPr>
        <w:tabs>
          <w:tab w:val="left" w:pos="4860"/>
        </w:tabs>
        <w:spacing w:before="120"/>
        <w:jc w:val="both"/>
        <w:rPr>
          <w:rFonts w:ascii="Arial" w:hAnsi="Arial" w:cs="Arial"/>
          <w:sz w:val="20"/>
          <w:szCs w:val="20"/>
          <w:lang w:val="fr-CH"/>
        </w:rPr>
      </w:pPr>
      <w:r>
        <w:rPr>
          <w:rFonts w:ascii="Arial" w:hAnsi="Arial" w:cs="Arial"/>
          <w:sz w:val="20"/>
          <w:szCs w:val="20"/>
          <w:lang w:val="fr-CH"/>
        </w:rPr>
        <w:t>Mesdames, Messieurs,</w:t>
      </w:r>
    </w:p>
    <w:p w14:paraId="2BE11402" w14:textId="77777777" w:rsidR="002866DA" w:rsidRDefault="002866DA" w:rsidP="007141BD">
      <w:pPr>
        <w:jc w:val="both"/>
        <w:rPr>
          <w:rFonts w:ascii="Arial" w:hAnsi="Arial" w:cs="Arial"/>
          <w:sz w:val="20"/>
          <w:szCs w:val="20"/>
        </w:rPr>
      </w:pPr>
    </w:p>
    <w:p w14:paraId="74C969BD" w14:textId="3DD87540" w:rsidR="002866DA" w:rsidRDefault="008446CD" w:rsidP="007141BD">
      <w:pPr>
        <w:jc w:val="both"/>
      </w:pPr>
      <w:r>
        <w:rPr>
          <w:rFonts w:ascii="Arial" w:hAnsi="Arial" w:cs="Arial"/>
          <w:sz w:val="20"/>
          <w:szCs w:val="20"/>
        </w:rPr>
        <w:t>Je soussigné</w:t>
      </w:r>
      <w:r w:rsidR="00F457AF">
        <w:rPr>
          <w:rFonts w:ascii="Arial" w:hAnsi="Arial" w:cs="Arial"/>
          <w:sz w:val="20"/>
          <w:szCs w:val="20"/>
        </w:rPr>
        <w:t xml:space="preserve"> </w:t>
      </w:r>
      <w:r w:rsidR="000E3C77" w:rsidRPr="00492B08">
        <w:rPr>
          <w:rFonts w:ascii="Arial" w:hAnsi="Arial" w:cs="Arial"/>
          <w:sz w:val="20"/>
          <w:szCs w:val="20"/>
          <w:highlight w:val="yellow"/>
        </w:rPr>
        <w:t>xxxxxxxxxxxx</w:t>
      </w:r>
      <w:r w:rsidR="00F457AF" w:rsidRPr="00492B08">
        <w:rPr>
          <w:rFonts w:ascii="Arial" w:hAnsi="Arial" w:cs="Arial"/>
          <w:sz w:val="20"/>
          <w:szCs w:val="20"/>
          <w:highlight w:val="yellow"/>
        </w:rPr>
        <w:t>h</w:t>
      </w:r>
      <w:r w:rsidR="007A40B3" w:rsidRPr="00492B08">
        <w:rPr>
          <w:rFonts w:ascii="Arial" w:hAnsi="Arial" w:cs="Arial"/>
          <w:sz w:val="20"/>
          <w:szCs w:val="20"/>
          <w:highlight w:val="yellow"/>
        </w:rPr>
        <w:t xml:space="preserve">abitant </w:t>
      </w:r>
      <w:r w:rsidRPr="00492B08">
        <w:rPr>
          <w:rFonts w:ascii="Arial" w:hAnsi="Arial" w:cs="Arial"/>
          <w:sz w:val="20"/>
          <w:szCs w:val="20"/>
          <w:highlight w:val="yellow"/>
        </w:rPr>
        <w:t xml:space="preserve">au </w:t>
      </w:r>
      <w:r w:rsidR="005624ED" w:rsidRPr="00492B08">
        <w:rPr>
          <w:rFonts w:ascii="Arial" w:hAnsi="Arial" w:cs="Arial"/>
          <w:sz w:val="20"/>
          <w:szCs w:val="20"/>
          <w:highlight w:val="yellow"/>
        </w:rPr>
        <w:t>13 rue Vidollet</w:t>
      </w:r>
      <w:r w:rsidR="007141BD">
        <w:rPr>
          <w:rFonts w:ascii="Arial" w:hAnsi="Arial" w:cs="Arial"/>
          <w:sz w:val="20"/>
          <w:szCs w:val="20"/>
        </w:rPr>
        <w:t>,</w:t>
      </w:r>
      <w:r>
        <w:rPr>
          <w:rFonts w:ascii="Arial" w:hAnsi="Arial" w:cs="Arial"/>
          <w:sz w:val="20"/>
          <w:szCs w:val="20"/>
        </w:rPr>
        <w:t xml:space="preserve"> agissant en qualité de signataire</w:t>
      </w:r>
      <w:r w:rsidR="007141BD">
        <w:rPr>
          <w:rFonts w:ascii="Arial" w:hAnsi="Arial" w:cs="Arial"/>
          <w:sz w:val="20"/>
          <w:szCs w:val="20"/>
        </w:rPr>
        <w:t>,</w:t>
      </w:r>
      <w:r>
        <w:rPr>
          <w:rFonts w:ascii="Arial" w:hAnsi="Arial" w:cs="Arial"/>
          <w:sz w:val="20"/>
          <w:szCs w:val="20"/>
        </w:rPr>
        <w:t xml:space="preserve"> dépose les remarques et observations collectives suivantes au projet émargé sous rubrique.</w:t>
      </w:r>
    </w:p>
    <w:p w14:paraId="6DEA6FC5" w14:textId="77777777" w:rsidR="002866DA" w:rsidRDefault="002866DA" w:rsidP="007141BD">
      <w:pPr>
        <w:jc w:val="both"/>
        <w:rPr>
          <w:rFonts w:ascii="Arial" w:hAnsi="Arial" w:cs="Arial"/>
          <w:sz w:val="20"/>
          <w:szCs w:val="20"/>
        </w:rPr>
      </w:pPr>
    </w:p>
    <w:p w14:paraId="55CEB900" w14:textId="77777777" w:rsidR="002866DA" w:rsidRDefault="00354449" w:rsidP="007141BD">
      <w:pPr>
        <w:jc w:val="both"/>
      </w:pPr>
      <w:r>
        <w:rPr>
          <w:rFonts w:ascii="Arial" w:hAnsi="Arial" w:cs="Arial"/>
          <w:sz w:val="20"/>
          <w:szCs w:val="20"/>
        </w:rPr>
        <w:t>Vous trouverez, en A</w:t>
      </w:r>
      <w:r w:rsidR="008446CD">
        <w:rPr>
          <w:rFonts w:ascii="Arial" w:hAnsi="Arial" w:cs="Arial"/>
          <w:sz w:val="20"/>
          <w:szCs w:val="20"/>
        </w:rPr>
        <w:t>nnexe 1, les listes</w:t>
      </w:r>
      <w:r w:rsidR="00CA1ACE">
        <w:rPr>
          <w:rFonts w:ascii="Arial" w:hAnsi="Arial" w:cs="Arial"/>
          <w:sz w:val="20"/>
          <w:szCs w:val="20"/>
        </w:rPr>
        <w:t xml:space="preserve"> originales</w:t>
      </w:r>
      <w:r w:rsidR="008446CD">
        <w:rPr>
          <w:rFonts w:ascii="Arial" w:hAnsi="Arial" w:cs="Arial"/>
          <w:sz w:val="20"/>
          <w:szCs w:val="20"/>
        </w:rPr>
        <w:t xml:space="preserve"> </w:t>
      </w:r>
      <w:r w:rsidR="00872581">
        <w:rPr>
          <w:rFonts w:ascii="Arial" w:hAnsi="Arial" w:cs="Arial"/>
          <w:sz w:val="20"/>
          <w:szCs w:val="20"/>
        </w:rPr>
        <w:t>de</w:t>
      </w:r>
      <w:r w:rsidR="00CA1ACE">
        <w:rPr>
          <w:rFonts w:ascii="Arial" w:hAnsi="Arial" w:cs="Arial"/>
          <w:sz w:val="20"/>
          <w:szCs w:val="20"/>
        </w:rPr>
        <w:t>s</w:t>
      </w:r>
      <w:r w:rsidR="00872581">
        <w:rPr>
          <w:rFonts w:ascii="Arial" w:hAnsi="Arial" w:cs="Arial"/>
          <w:sz w:val="20"/>
          <w:szCs w:val="20"/>
        </w:rPr>
        <w:t xml:space="preserve"> signataires </w:t>
      </w:r>
      <w:r w:rsidR="008446CD">
        <w:rPr>
          <w:rFonts w:ascii="Arial" w:hAnsi="Arial" w:cs="Arial"/>
          <w:sz w:val="20"/>
          <w:szCs w:val="20"/>
        </w:rPr>
        <w:t xml:space="preserve">reprenant les noms, prénoms, adresses et signatures des signataires de ces remarques et observations </w:t>
      </w:r>
      <w:r w:rsidR="008446CD" w:rsidRPr="005B4BAB">
        <w:rPr>
          <w:rFonts w:ascii="Arial" w:hAnsi="Arial" w:cs="Arial"/>
          <w:sz w:val="20"/>
          <w:szCs w:val="20"/>
        </w:rPr>
        <w:t>de ………..</w:t>
      </w:r>
      <w:r w:rsidR="008446CD">
        <w:rPr>
          <w:rFonts w:ascii="Arial" w:hAnsi="Arial" w:cs="Arial"/>
          <w:sz w:val="20"/>
          <w:szCs w:val="20"/>
        </w:rPr>
        <w:t xml:space="preserve">   personnes.</w:t>
      </w:r>
    </w:p>
    <w:p w14:paraId="769C0625" w14:textId="77777777" w:rsidR="002866DA" w:rsidRDefault="00C009D9" w:rsidP="00C009D9">
      <w:pPr>
        <w:tabs>
          <w:tab w:val="left" w:pos="7781"/>
        </w:tabs>
        <w:jc w:val="both"/>
        <w:rPr>
          <w:rFonts w:ascii="Arial" w:hAnsi="Arial" w:cs="Arial"/>
          <w:sz w:val="20"/>
          <w:szCs w:val="20"/>
        </w:rPr>
      </w:pPr>
      <w:r>
        <w:rPr>
          <w:rFonts w:ascii="Arial" w:hAnsi="Arial" w:cs="Arial"/>
          <w:sz w:val="20"/>
          <w:szCs w:val="20"/>
        </w:rPr>
        <w:tab/>
      </w:r>
    </w:p>
    <w:p w14:paraId="5AA4AEC7" w14:textId="69223550" w:rsidR="005B4BAB" w:rsidRDefault="008446CD" w:rsidP="007141BD">
      <w:pPr>
        <w:jc w:val="both"/>
        <w:rPr>
          <w:rFonts w:ascii="Arial" w:hAnsi="Arial" w:cs="Arial"/>
          <w:color w:val="000000"/>
          <w:sz w:val="20"/>
          <w:szCs w:val="20"/>
        </w:rPr>
      </w:pPr>
      <w:r w:rsidRPr="00492B08">
        <w:rPr>
          <w:rFonts w:ascii="Arial" w:hAnsi="Arial" w:cs="Arial"/>
          <w:color w:val="000000"/>
          <w:sz w:val="20"/>
          <w:szCs w:val="20"/>
          <w:highlight w:val="yellow"/>
        </w:rPr>
        <w:t xml:space="preserve">La </w:t>
      </w:r>
      <w:r w:rsidR="005624ED" w:rsidRPr="00492B08">
        <w:rPr>
          <w:rFonts w:ascii="Arial" w:hAnsi="Arial" w:cs="Arial"/>
          <w:color w:val="000000"/>
          <w:sz w:val="20"/>
          <w:szCs w:val="20"/>
          <w:highlight w:val="yellow"/>
        </w:rPr>
        <w:t xml:space="preserve">nouvelle </w:t>
      </w:r>
      <w:r w:rsidR="005A3E73" w:rsidRPr="00492B08">
        <w:rPr>
          <w:rFonts w:ascii="Arial" w:hAnsi="Arial" w:cs="Arial"/>
          <w:color w:val="000000"/>
          <w:sz w:val="20"/>
          <w:szCs w:val="20"/>
          <w:highlight w:val="yellow"/>
        </w:rPr>
        <w:t>installation de communication mobile</w:t>
      </w:r>
      <w:r w:rsidR="005A3E73" w:rsidRPr="0027541D">
        <w:rPr>
          <w:rFonts w:ascii="Arial" w:hAnsi="Arial" w:cs="Arial"/>
          <w:color w:val="000000"/>
          <w:sz w:val="20"/>
          <w:szCs w:val="20"/>
        </w:rPr>
        <w:t xml:space="preserve"> </w:t>
      </w:r>
      <w:r w:rsidRPr="004B60E2">
        <w:rPr>
          <w:rFonts w:ascii="Arial" w:hAnsi="Arial" w:cs="Arial"/>
          <w:color w:val="000000"/>
          <w:sz w:val="20"/>
          <w:szCs w:val="20"/>
        </w:rPr>
        <w:t xml:space="preserve">projetée </w:t>
      </w:r>
      <w:r w:rsidR="006577ED" w:rsidRPr="004B60E2">
        <w:rPr>
          <w:rFonts w:ascii="Arial" w:hAnsi="Arial" w:cs="Arial"/>
          <w:color w:val="000000"/>
          <w:sz w:val="20"/>
          <w:szCs w:val="20"/>
        </w:rPr>
        <w:t xml:space="preserve">comprend des fréquences vendues par la Confédération pour installer la 5G, elle </w:t>
      </w:r>
      <w:r w:rsidRPr="004B60E2">
        <w:rPr>
          <w:rFonts w:ascii="Arial" w:hAnsi="Arial" w:cs="Arial"/>
          <w:color w:val="000000"/>
          <w:sz w:val="20"/>
          <w:szCs w:val="20"/>
        </w:rPr>
        <w:t>sera source de rayonnements non ionisants (RNI)</w:t>
      </w:r>
      <w:r>
        <w:rPr>
          <w:rFonts w:ascii="Arial" w:hAnsi="Arial" w:cs="Arial"/>
          <w:color w:val="000000"/>
          <w:sz w:val="20"/>
          <w:szCs w:val="20"/>
        </w:rPr>
        <w:t xml:space="preserve"> bien plus puissants que</w:t>
      </w:r>
      <w:r>
        <w:rPr>
          <w:rFonts w:ascii="Arial" w:hAnsi="Arial" w:cs="Arial"/>
          <w:b/>
          <w:bCs/>
          <w:color w:val="000000"/>
          <w:sz w:val="20"/>
          <w:szCs w:val="20"/>
        </w:rPr>
        <w:t xml:space="preserve"> </w:t>
      </w:r>
      <w:r>
        <w:rPr>
          <w:rFonts w:ascii="Arial" w:hAnsi="Arial" w:cs="Arial"/>
          <w:color w:val="000000"/>
          <w:sz w:val="20"/>
          <w:szCs w:val="20"/>
        </w:rPr>
        <w:t>ce qui existe actuellement.</w:t>
      </w:r>
      <w:r w:rsidR="006577ED">
        <w:rPr>
          <w:rFonts w:ascii="Arial" w:hAnsi="Arial" w:cs="Arial"/>
          <w:color w:val="000000"/>
          <w:sz w:val="20"/>
          <w:szCs w:val="20"/>
        </w:rPr>
        <w:t xml:space="preserve"> Cela créera une accumulation de fréquences et de RNI dans ce périmètre.</w:t>
      </w:r>
    </w:p>
    <w:p w14:paraId="1AB7FB55" w14:textId="77777777" w:rsidR="002641F4" w:rsidRDefault="002641F4" w:rsidP="007141BD">
      <w:pPr>
        <w:jc w:val="both"/>
        <w:rPr>
          <w:rFonts w:ascii="Arial" w:hAnsi="Arial" w:cs="Arial"/>
          <w:color w:val="000000"/>
          <w:sz w:val="20"/>
          <w:szCs w:val="20"/>
        </w:rPr>
      </w:pPr>
    </w:p>
    <w:p w14:paraId="74B016D2" w14:textId="77777777" w:rsidR="00B879CC" w:rsidRDefault="008F18BD" w:rsidP="00E91CFA">
      <w:pPr>
        <w:rPr>
          <w:rFonts w:ascii="Arial" w:hAnsi="Arial" w:cs="Arial"/>
          <w:b/>
          <w:bCs/>
          <w:i/>
          <w:iCs/>
          <w:color w:val="92D050"/>
          <w:sz w:val="20"/>
          <w:szCs w:val="20"/>
        </w:rPr>
      </w:pPr>
      <w:r w:rsidRPr="002641F4">
        <w:rPr>
          <w:rFonts w:ascii="Arial" w:hAnsi="Arial" w:cs="Arial"/>
          <w:b/>
          <w:bCs/>
          <w:i/>
          <w:iCs/>
          <w:color w:val="FF0000"/>
          <w:sz w:val="20"/>
          <w:szCs w:val="20"/>
        </w:rPr>
        <w:t>. OPTIONNEL ; Il y a actuellement ???? antennes émettant dans cette zone (je rajouterai le nombre d’antennes car j’ai vu que c’est une zone très chargée surtout dans la zone industrielle de Satigny</w:t>
      </w:r>
      <w:r w:rsidRPr="0023547F">
        <w:rPr>
          <w:rFonts w:ascii="Arial" w:hAnsi="Arial" w:cs="Arial"/>
          <w:b/>
          <w:bCs/>
          <w:i/>
          <w:iCs/>
          <w:color w:val="92D050"/>
          <w:sz w:val="20"/>
          <w:szCs w:val="20"/>
        </w:rPr>
        <w:t xml:space="preserve">. </w:t>
      </w:r>
    </w:p>
    <w:p w14:paraId="1CD00EF0" w14:textId="77777777" w:rsidR="00B879CC" w:rsidRDefault="00B879CC" w:rsidP="00E91CFA">
      <w:pPr>
        <w:rPr>
          <w:rFonts w:ascii="Arial" w:hAnsi="Arial" w:cs="Arial"/>
          <w:b/>
          <w:bCs/>
          <w:i/>
          <w:iCs/>
          <w:color w:val="92D050"/>
          <w:sz w:val="20"/>
          <w:szCs w:val="20"/>
        </w:rPr>
      </w:pPr>
    </w:p>
    <w:p w14:paraId="338D93CE" w14:textId="0B00DF0B" w:rsidR="00B879CC" w:rsidRPr="00B879CC" w:rsidRDefault="00B879CC" w:rsidP="00B879CC">
      <w:pPr>
        <w:rPr>
          <w:rFonts w:ascii="Arial" w:hAnsi="Arial" w:cs="Arial"/>
          <w:b/>
          <w:bCs/>
          <w:i/>
          <w:iCs/>
          <w:color w:val="92D050"/>
          <w:sz w:val="20"/>
          <w:szCs w:val="20"/>
          <w:lang w:val="fr-CH"/>
        </w:rPr>
      </w:pPr>
      <w:r>
        <w:rPr>
          <w:rFonts w:ascii="Arial" w:hAnsi="Arial" w:cs="Arial"/>
          <w:b/>
          <w:bCs/>
          <w:i/>
          <w:iCs/>
          <w:color w:val="92D050"/>
          <w:sz w:val="20"/>
          <w:szCs w:val="20"/>
        </w:rPr>
        <w:t>Attention cliquez sur le lien ci-dessous et cocher antennes 5G (à gauche), afin de voir toutes les antennes.</w:t>
      </w:r>
      <w:r>
        <w:rPr>
          <w:lang w:val="fr-CH"/>
        </w:rPr>
        <w:t xml:space="preserve"> En cliquant sur la zone géographique de votre commune vous pourrez mieux voir toutes les antennes sur votre commune. Vous pouvez rajouter aussi des antennes qui ne sont pas sur votre commune mais qui peuvent aussi vous impacter. Surtout mentionner toutes celles qui sont sur le périmètre de la mise à l’enquête. </w:t>
      </w:r>
    </w:p>
    <w:p w14:paraId="12CD71AF" w14:textId="77777777" w:rsidR="00B879CC" w:rsidRDefault="00B879CC" w:rsidP="00E91CFA">
      <w:pPr>
        <w:rPr>
          <w:rFonts w:ascii="Arial" w:hAnsi="Arial" w:cs="Arial"/>
          <w:b/>
          <w:bCs/>
          <w:i/>
          <w:iCs/>
          <w:color w:val="92D050"/>
          <w:sz w:val="20"/>
          <w:szCs w:val="20"/>
        </w:rPr>
      </w:pPr>
    </w:p>
    <w:p w14:paraId="6F026291" w14:textId="3889A00A" w:rsidR="00E91CFA" w:rsidRPr="00B879CC" w:rsidRDefault="000B6C0C" w:rsidP="00E91CFA">
      <w:pPr>
        <w:rPr>
          <w:rFonts w:ascii="Arial" w:hAnsi="Arial" w:cs="Arial"/>
          <w:b/>
          <w:bCs/>
          <w:i/>
          <w:iCs/>
          <w:color w:val="92D050"/>
          <w:sz w:val="20"/>
          <w:szCs w:val="20"/>
        </w:rPr>
      </w:pPr>
      <w:hyperlink r:id="rId9" w:history="1">
        <w:r w:rsidR="00B879CC" w:rsidRPr="00ED4F16">
          <w:rPr>
            <w:rStyle w:val="Lienhypertexte"/>
            <w:rFonts w:ascii="Calibri" w:eastAsia="Times New Roman" w:hAnsi="Calibri" w:cs="Calibri"/>
            <w:lang w:eastAsia="fr-CH"/>
          </w:rPr>
          <w:t>https://map.geo.admin.ch/?topic=funksender&amp;lang=fr&amp;bgLayer=ch.swisstopo.pixelkarte-farbe&amp;layers=ch.bakom.radio-fernsehsender,ch.bakom.mobil-antennenstandorte-gsm,ch.bakom.mobil-antennenstandorte-umts,ch.bakom.mobil-antennenstandorte-lte,ch.swisstopo.swissboundaries3d-gemeinde-flaeche.fill&amp;catalogNodes=403,408,411&amp;X=154472.95&amp;Y=535717.50&amp;zoom=8</w:t>
        </w:r>
      </w:hyperlink>
      <w:r w:rsidR="00D533C6" w:rsidRPr="00C8704A">
        <w:rPr>
          <w:rFonts w:ascii="Calibri" w:eastAsia="Times New Roman" w:hAnsi="Calibri" w:cs="Calibri"/>
          <w:color w:val="0563C1"/>
          <w:u w:val="single"/>
          <w:lang w:eastAsia="fr-CH"/>
        </w:rPr>
        <w:t xml:space="preserve"> </w:t>
      </w:r>
    </w:p>
    <w:p w14:paraId="0F65316E" w14:textId="77777777" w:rsidR="00E91CFA" w:rsidRPr="00C8704A" w:rsidRDefault="00E91CFA" w:rsidP="00E91CFA">
      <w:pPr>
        <w:rPr>
          <w:rFonts w:ascii="Calibri" w:eastAsia="Times New Roman" w:hAnsi="Calibri" w:cs="Calibri"/>
          <w:color w:val="0563C1"/>
          <w:u w:val="single"/>
          <w:lang w:eastAsia="fr-CH"/>
        </w:rPr>
      </w:pPr>
    </w:p>
    <w:p w14:paraId="6377E605" w14:textId="77777777" w:rsidR="008F18BD" w:rsidRPr="008F18BD" w:rsidRDefault="008F18BD" w:rsidP="007141BD">
      <w:pPr>
        <w:jc w:val="both"/>
        <w:rPr>
          <w:rFonts w:ascii="Arial" w:hAnsi="Arial" w:cs="Arial"/>
          <w:color w:val="000000"/>
          <w:sz w:val="20"/>
          <w:szCs w:val="20"/>
          <w:lang w:val="fr-CH"/>
        </w:rPr>
      </w:pPr>
    </w:p>
    <w:p w14:paraId="09C02A5B" w14:textId="77777777" w:rsidR="008F18BD" w:rsidRPr="00872581" w:rsidRDefault="008F18BD" w:rsidP="008F18BD">
      <w:pPr>
        <w:rPr>
          <w:rFonts w:ascii="Arial" w:hAnsi="Arial" w:cs="Arial"/>
          <w:b/>
          <w:bCs/>
          <w:i/>
          <w:iCs/>
          <w:color w:val="FF0000"/>
          <w:sz w:val="20"/>
          <w:szCs w:val="20"/>
        </w:rPr>
      </w:pPr>
      <w:r w:rsidRPr="00872581">
        <w:rPr>
          <w:rFonts w:ascii="Arial" w:hAnsi="Arial" w:cs="Arial"/>
          <w:i/>
          <w:iCs/>
          <w:color w:val="FF0000"/>
          <w:sz w:val="20"/>
          <w:szCs w:val="20"/>
        </w:rPr>
        <w:t xml:space="preserve">Cette nouvelle installation impacterait toutes les école (le </w:t>
      </w:r>
      <w:r w:rsidRPr="00872581">
        <w:rPr>
          <w:rFonts w:ascii="Arial" w:hAnsi="Arial" w:cs="Arial"/>
          <w:i/>
          <w:iCs/>
          <w:color w:val="FF0000"/>
          <w:sz w:val="20"/>
          <w:szCs w:val="20"/>
          <w:highlight w:val="yellow"/>
        </w:rPr>
        <w:t>Cycle d’orientation du Vuillonnex MERCI DE RAJOUTER LES LIEUX SENSIBLES  ) , place</w:t>
      </w:r>
      <w:r w:rsidRPr="00872581">
        <w:rPr>
          <w:rFonts w:ascii="Arial" w:hAnsi="Arial" w:cs="Arial"/>
          <w:i/>
          <w:iCs/>
          <w:color w:val="FF0000"/>
          <w:sz w:val="20"/>
          <w:szCs w:val="20"/>
        </w:rPr>
        <w:t xml:space="preserve"> </w:t>
      </w:r>
      <w:r>
        <w:rPr>
          <w:rFonts w:ascii="Arial" w:hAnsi="Arial" w:cs="Arial"/>
          <w:i/>
          <w:iCs/>
          <w:color w:val="FF0000"/>
          <w:sz w:val="20"/>
          <w:szCs w:val="20"/>
        </w:rPr>
        <w:t>de jeux, écoles, personnes âgées</w:t>
      </w:r>
      <w:r w:rsidRPr="00872581">
        <w:rPr>
          <w:rFonts w:ascii="Arial" w:hAnsi="Arial" w:cs="Arial"/>
          <w:i/>
          <w:iCs/>
          <w:color w:val="FF0000"/>
          <w:sz w:val="20"/>
          <w:szCs w:val="20"/>
          <w:highlight w:val="yellow"/>
        </w:rPr>
        <w:t>….. etc</w:t>
      </w:r>
      <w:r w:rsidRPr="00872581">
        <w:rPr>
          <w:rFonts w:ascii="Arial" w:hAnsi="Arial" w:cs="Arial"/>
          <w:i/>
          <w:iCs/>
          <w:color w:val="FF0000"/>
          <w:sz w:val="20"/>
          <w:szCs w:val="20"/>
        </w:rPr>
        <w:t xml:space="preserve"> de jeux, </w:t>
      </w:r>
      <w:r w:rsidRPr="00872581">
        <w:rPr>
          <w:rFonts w:ascii="Arial" w:hAnsi="Arial" w:cs="Arial"/>
          <w:i/>
          <w:iCs/>
          <w:color w:val="FF0000"/>
          <w:sz w:val="20"/>
          <w:szCs w:val="20"/>
        </w:rPr>
        <w:lastRenderedPageBreak/>
        <w:t xml:space="preserve">crèches et garderies dans ce périmètre. </w:t>
      </w:r>
      <w:r w:rsidRPr="00872581">
        <w:rPr>
          <w:rFonts w:ascii="Arial" w:hAnsi="Arial" w:cs="Arial"/>
          <w:b/>
          <w:bCs/>
          <w:i/>
          <w:iCs/>
          <w:color w:val="FF0000"/>
          <w:sz w:val="20"/>
          <w:szCs w:val="20"/>
        </w:rPr>
        <w:t>Nous ne voulons pas que nos familles, nos enfants soient des cobayes de cette nouvelle technologie</w:t>
      </w:r>
      <w:r>
        <w:rPr>
          <w:rFonts w:ascii="Arial" w:hAnsi="Arial" w:cs="Arial"/>
          <w:b/>
          <w:bCs/>
          <w:i/>
          <w:iCs/>
          <w:color w:val="FF0000"/>
          <w:sz w:val="20"/>
          <w:szCs w:val="20"/>
        </w:rPr>
        <w:t xml:space="preserve"> </w:t>
      </w:r>
    </w:p>
    <w:p w14:paraId="2C25A50D" w14:textId="77777777" w:rsidR="008F18BD" w:rsidRDefault="008F18BD" w:rsidP="007141BD">
      <w:pPr>
        <w:jc w:val="both"/>
        <w:rPr>
          <w:rFonts w:ascii="Arial" w:hAnsi="Arial" w:cs="Arial"/>
          <w:color w:val="000000"/>
          <w:sz w:val="20"/>
          <w:szCs w:val="20"/>
        </w:rPr>
      </w:pPr>
    </w:p>
    <w:p w14:paraId="3B399BD8" w14:textId="77777777" w:rsidR="008F18BD" w:rsidRDefault="008F18BD" w:rsidP="007141BD">
      <w:pPr>
        <w:jc w:val="both"/>
        <w:rPr>
          <w:rFonts w:ascii="Arial" w:hAnsi="Arial" w:cs="Arial"/>
          <w:b/>
          <w:bCs/>
          <w:i/>
          <w:iCs/>
          <w:color w:val="FF0000"/>
          <w:sz w:val="20"/>
          <w:szCs w:val="20"/>
        </w:rPr>
      </w:pPr>
    </w:p>
    <w:p w14:paraId="2C1C892F" w14:textId="77777777" w:rsidR="005B4BAB" w:rsidRDefault="005B4BAB" w:rsidP="007141BD">
      <w:pPr>
        <w:jc w:val="both"/>
        <w:rPr>
          <w:rFonts w:ascii="Arial" w:hAnsi="Arial" w:cs="Arial"/>
          <w:b/>
          <w:bCs/>
          <w:i/>
          <w:iCs/>
          <w:color w:val="FF0000"/>
          <w:sz w:val="20"/>
          <w:szCs w:val="20"/>
        </w:rPr>
      </w:pPr>
    </w:p>
    <w:p w14:paraId="5DC79023" w14:textId="77777777" w:rsidR="006577ED" w:rsidRPr="00CA1ACE" w:rsidRDefault="006577ED" w:rsidP="007141BD">
      <w:pPr>
        <w:jc w:val="both"/>
        <w:rPr>
          <w:rFonts w:ascii="Arial" w:hAnsi="Arial" w:cs="Arial"/>
          <w:sz w:val="20"/>
          <w:szCs w:val="20"/>
        </w:rPr>
      </w:pPr>
    </w:p>
    <w:p w14:paraId="4BF1742B" w14:textId="77777777" w:rsidR="006577ED" w:rsidRPr="007A1D9C" w:rsidRDefault="006577ED" w:rsidP="007141BD">
      <w:pPr>
        <w:pStyle w:val="Standard"/>
        <w:rPr>
          <w:rFonts w:ascii="Arial" w:hAnsi="Arial" w:cs="Arial"/>
          <w:sz w:val="20"/>
          <w:szCs w:val="20"/>
        </w:rPr>
      </w:pPr>
      <w:r w:rsidRPr="007A1D9C">
        <w:rPr>
          <w:rFonts w:ascii="Arial" w:eastAsia="Adobe Kaiti Std R" w:hAnsi="Arial" w:cs="Arial"/>
          <w:sz w:val="20"/>
          <w:szCs w:val="20"/>
        </w:rPr>
        <w:t xml:space="preserve">Etant donné qu’aucune étude ne démontre </w:t>
      </w:r>
      <w:r w:rsidRPr="007A1D9C">
        <w:rPr>
          <w:rFonts w:ascii="Arial" w:eastAsia="Adobe Kaiti Std R" w:hAnsi="Arial" w:cs="Arial"/>
          <w:b/>
          <w:sz w:val="20"/>
          <w:szCs w:val="20"/>
        </w:rPr>
        <w:t>l’innocuité des ondes électromagnétiques</w:t>
      </w:r>
      <w:r w:rsidRPr="007A1D9C">
        <w:rPr>
          <w:rFonts w:ascii="Arial" w:eastAsia="Adobe Kaiti Std R" w:hAnsi="Arial" w:cs="Arial"/>
          <w:sz w:val="20"/>
          <w:szCs w:val="20"/>
        </w:rPr>
        <w:t xml:space="preserve">, bien au contraire, cette installation nous semble inacceptable et indésirable. </w:t>
      </w:r>
      <w:r w:rsidRPr="007A1D9C">
        <w:rPr>
          <w:rFonts w:ascii="Arial" w:eastAsia="Adobe Kaiti Std R" w:hAnsi="Arial" w:cs="Arial"/>
          <w:b/>
          <w:sz w:val="20"/>
          <w:szCs w:val="20"/>
        </w:rPr>
        <w:t xml:space="preserve">Même Swisscom, </w:t>
      </w:r>
      <w:r w:rsidRPr="007A1D9C">
        <w:rPr>
          <w:rFonts w:ascii="Arial" w:eastAsia="Adobe Kaiti Std R" w:hAnsi="Arial" w:cs="Arial"/>
          <w:sz w:val="20"/>
          <w:szCs w:val="20"/>
        </w:rPr>
        <w:t xml:space="preserve">dans l’une de ses études WO </w:t>
      </w:r>
      <w:r w:rsidR="00354449">
        <w:rPr>
          <w:rFonts w:ascii="Arial" w:eastAsia="Adobe Kaiti Std R" w:hAnsi="Arial" w:cs="Arial"/>
          <w:sz w:val="20"/>
          <w:szCs w:val="20"/>
        </w:rPr>
        <w:t>2004/075583 A1 (A</w:t>
      </w:r>
      <w:r w:rsidRPr="007A1D9C">
        <w:rPr>
          <w:rFonts w:ascii="Arial" w:eastAsia="Adobe Kaiti Std R" w:hAnsi="Arial" w:cs="Arial"/>
          <w:sz w:val="20"/>
          <w:szCs w:val="20"/>
        </w:rPr>
        <w:t>nnexe 2)</w:t>
      </w:r>
      <w:r w:rsidRPr="007A1D9C">
        <w:rPr>
          <w:rFonts w:ascii="Arial" w:eastAsia="Adobe Kaiti Std R" w:hAnsi="Arial" w:cs="Arial"/>
          <w:b/>
          <w:sz w:val="20"/>
          <w:szCs w:val="20"/>
        </w:rPr>
        <w:t xml:space="preserve"> reconnaît que la radiation des systèmes radio mobiles peut causer des dommages au matériel génétique !</w:t>
      </w:r>
    </w:p>
    <w:p w14:paraId="09026D37" w14:textId="77777777" w:rsidR="006577ED" w:rsidRPr="007A1D9C" w:rsidRDefault="006577ED" w:rsidP="007141BD">
      <w:pPr>
        <w:pStyle w:val="Standard"/>
        <w:rPr>
          <w:rFonts w:ascii="Arial" w:eastAsia="Adobe Kaiti Std R" w:hAnsi="Arial" w:cs="Arial"/>
          <w:sz w:val="20"/>
          <w:szCs w:val="20"/>
        </w:rPr>
      </w:pPr>
    </w:p>
    <w:p w14:paraId="3D24976B" w14:textId="77777777" w:rsidR="007A1D9C" w:rsidRPr="007A1D9C" w:rsidRDefault="007A1D9C" w:rsidP="007141BD">
      <w:pPr>
        <w:jc w:val="both"/>
        <w:rPr>
          <w:rFonts w:ascii="Arial" w:hAnsi="Arial" w:cs="Arial"/>
          <w:b/>
          <w:bCs/>
          <w:color w:val="FF0000"/>
          <w:sz w:val="20"/>
          <w:szCs w:val="20"/>
        </w:rPr>
      </w:pPr>
      <w:r w:rsidRPr="007A1D9C">
        <w:rPr>
          <w:rFonts w:ascii="Arial" w:hAnsi="Arial" w:cs="Arial"/>
          <w:sz w:val="20"/>
          <w:szCs w:val="20"/>
        </w:rPr>
        <w:t>Le domaine des champs électromagnétiques (CEM) générés par les installations d'antennes de réseau de téléphones mobiles est régi par l’Ordonnance sur la protection contre le rayonnement non ionisant du 23 décembre 1999 (ORNI).</w:t>
      </w:r>
    </w:p>
    <w:p w14:paraId="3FD1C5CD" w14:textId="77777777" w:rsidR="007A1D9C" w:rsidRPr="007A1D9C" w:rsidRDefault="007A1D9C" w:rsidP="007141BD">
      <w:pPr>
        <w:jc w:val="both"/>
        <w:rPr>
          <w:rFonts w:ascii="Arial" w:hAnsi="Arial" w:cs="Arial"/>
          <w:sz w:val="20"/>
          <w:szCs w:val="20"/>
        </w:rPr>
      </w:pPr>
    </w:p>
    <w:p w14:paraId="6D9E32D2" w14:textId="77777777" w:rsidR="007A1D9C" w:rsidRPr="007A1D9C" w:rsidRDefault="008446CD" w:rsidP="007141BD">
      <w:pPr>
        <w:jc w:val="both"/>
        <w:rPr>
          <w:rFonts w:ascii="Arial" w:hAnsi="Arial" w:cs="Arial"/>
          <w:sz w:val="20"/>
          <w:szCs w:val="20"/>
        </w:rPr>
      </w:pPr>
      <w:r w:rsidRPr="007A1D9C">
        <w:rPr>
          <w:rFonts w:ascii="Arial" w:hAnsi="Arial" w:cs="Arial"/>
          <w:sz w:val="20"/>
          <w:szCs w:val="20"/>
        </w:rPr>
        <w:t>Les effets des CEM sont connus et ont été démontrés aussi bien dans le domaine des basses fréquences que dans celui des hautes fréquences. Les CEM de hautes fréquences induisent un échauffement corporel. Au-delà de certains seuils et en cas de taux élevé, ces modifications provoquent des lésions aiguës telles que brûlures, fibrillations cardiaques ou réactions de type fiévreux (voir le rapport d'un groupe de travail interdépartemental de la Confédération en exécution du postulat Sommaruga 00.3565 d'avril 2006 intitulé Rayonnements non ionisants et protection de la santé en Suisse. Vue d'ensemble, besoins et recommandations, page 6).</w:t>
      </w:r>
      <w:r w:rsidR="006577ED" w:rsidRPr="007A1D9C">
        <w:rPr>
          <w:rFonts w:ascii="Arial" w:hAnsi="Arial" w:cs="Arial"/>
          <w:sz w:val="20"/>
          <w:szCs w:val="20"/>
        </w:rPr>
        <w:t xml:space="preserve"> </w:t>
      </w:r>
    </w:p>
    <w:p w14:paraId="69108AF6" w14:textId="77777777" w:rsidR="007A1D9C" w:rsidRPr="007A1D9C" w:rsidRDefault="007A1D9C" w:rsidP="007141BD">
      <w:pPr>
        <w:jc w:val="both"/>
        <w:rPr>
          <w:rFonts w:ascii="Arial" w:hAnsi="Arial" w:cs="Arial"/>
          <w:sz w:val="20"/>
          <w:szCs w:val="20"/>
        </w:rPr>
      </w:pPr>
    </w:p>
    <w:p w14:paraId="3AAFF621" w14:textId="77777777" w:rsidR="002866DA" w:rsidRPr="007A1D9C" w:rsidRDefault="006577ED" w:rsidP="007141BD">
      <w:pPr>
        <w:jc w:val="both"/>
        <w:rPr>
          <w:rFonts w:ascii="Arial" w:hAnsi="Arial" w:cs="Arial"/>
          <w:sz w:val="20"/>
          <w:szCs w:val="20"/>
        </w:rPr>
      </w:pPr>
      <w:r w:rsidRPr="007A1D9C">
        <w:rPr>
          <w:rFonts w:ascii="Arial" w:hAnsi="Arial" w:cs="Arial"/>
          <w:sz w:val="20"/>
          <w:szCs w:val="20"/>
        </w:rPr>
        <w:t>De plus, il existe bien des recherches qui démontrent qu’il n’existe pas seulement de</w:t>
      </w:r>
      <w:r w:rsidR="007A1D9C" w:rsidRPr="007A1D9C">
        <w:rPr>
          <w:rFonts w:ascii="Arial" w:hAnsi="Arial" w:cs="Arial"/>
          <w:sz w:val="20"/>
          <w:szCs w:val="20"/>
        </w:rPr>
        <w:t>s</w:t>
      </w:r>
      <w:r w:rsidRPr="007A1D9C">
        <w:rPr>
          <w:rFonts w:ascii="Arial" w:hAnsi="Arial" w:cs="Arial"/>
          <w:sz w:val="20"/>
          <w:szCs w:val="20"/>
        </w:rPr>
        <w:t xml:space="preserve"> effets thermiques. </w:t>
      </w:r>
    </w:p>
    <w:p w14:paraId="0B822602" w14:textId="77777777" w:rsidR="002866DA" w:rsidRPr="007A1D9C" w:rsidRDefault="002866DA" w:rsidP="007141BD">
      <w:pPr>
        <w:jc w:val="both"/>
        <w:rPr>
          <w:rFonts w:cstheme="minorHAnsi"/>
          <w:sz w:val="20"/>
          <w:szCs w:val="20"/>
        </w:rPr>
      </w:pPr>
    </w:p>
    <w:p w14:paraId="1AF8E249" w14:textId="77777777" w:rsidR="002866DA" w:rsidRDefault="008446CD" w:rsidP="007141BD">
      <w:pPr>
        <w:pStyle w:val="NormalWeb"/>
        <w:spacing w:before="115" w:beforeAutospacing="0" w:after="115" w:afterAutospacing="0"/>
        <w:jc w:val="both"/>
        <w:rPr>
          <w:rFonts w:ascii="Arial" w:hAnsi="Arial" w:cs="Arial"/>
          <w:sz w:val="20"/>
          <w:szCs w:val="20"/>
        </w:rPr>
      </w:pPr>
      <w:r>
        <w:rPr>
          <w:rFonts w:ascii="Arial" w:hAnsi="Arial" w:cs="Arial"/>
          <w:i/>
          <w:iCs/>
          <w:sz w:val="20"/>
          <w:szCs w:val="20"/>
        </w:rPr>
        <w:t>En 2011, l’Organisation Mondiale de la Santé (OMS) a classé les CEM de radiofréquence, émis par</w:t>
      </w:r>
      <w:r>
        <w:rPr>
          <w:rFonts w:ascii="Arial" w:hAnsi="Arial" w:cs="Arial"/>
          <w:sz w:val="20"/>
          <w:szCs w:val="20"/>
        </w:rPr>
        <w:t xml:space="preserve"> les antennes de téléphonie mobile, dans la catégorie des </w:t>
      </w:r>
      <w:r>
        <w:rPr>
          <w:rFonts w:ascii="Arial" w:hAnsi="Arial" w:cs="Arial"/>
          <w:sz w:val="20"/>
          <w:szCs w:val="20"/>
          <w:u w:val="single"/>
        </w:rPr>
        <w:t>cancérogènes possibles pour l’homme</w:t>
      </w:r>
      <w:r>
        <w:rPr>
          <w:rFonts w:ascii="Arial" w:hAnsi="Arial" w:cs="Arial"/>
          <w:sz w:val="20"/>
          <w:szCs w:val="20"/>
        </w:rPr>
        <w:t xml:space="preserve"> (Groupe 2B), au même titre que l’amiante, le plomb et le DDT.</w:t>
      </w:r>
    </w:p>
    <w:p w14:paraId="590DCFE7" w14:textId="77777777" w:rsidR="002866DA" w:rsidRDefault="008446CD" w:rsidP="007141BD">
      <w:pPr>
        <w:pStyle w:val="NormalWeb"/>
        <w:spacing w:before="115" w:beforeAutospacing="0" w:after="115" w:afterAutospacing="0"/>
        <w:jc w:val="both"/>
        <w:rPr>
          <w:rFonts w:ascii="Arial" w:hAnsi="Arial" w:cs="Arial"/>
          <w:sz w:val="20"/>
          <w:szCs w:val="20"/>
        </w:rPr>
      </w:pPr>
      <w:r>
        <w:rPr>
          <w:rFonts w:ascii="Arial" w:hAnsi="Arial" w:cs="Arial"/>
          <w:sz w:val="20"/>
          <w:szCs w:val="20"/>
        </w:rPr>
        <w:t xml:space="preserve">La Résolution 1815, adoptée le 27 mai 2011 par l’Assemblée parlementaire du Conseil de l’Europe, </w:t>
      </w:r>
      <w:r>
        <w:rPr>
          <w:rFonts w:ascii="Arial" w:hAnsi="Arial" w:cs="Arial"/>
          <w:sz w:val="20"/>
          <w:szCs w:val="20"/>
          <w:u w:val="single"/>
        </w:rPr>
        <w:t>dont la Suisse fait partie</w:t>
      </w:r>
      <w:r>
        <w:rPr>
          <w:rFonts w:ascii="Arial" w:hAnsi="Arial" w:cs="Arial"/>
          <w:sz w:val="20"/>
          <w:szCs w:val="20"/>
        </w:rPr>
        <w:t xml:space="preserve">, appelle les Etats Membres à </w:t>
      </w:r>
      <w:r>
        <w:rPr>
          <w:rFonts w:ascii="Arial" w:hAnsi="Arial" w:cs="Arial"/>
          <w:i/>
          <w:sz w:val="20"/>
          <w:szCs w:val="20"/>
        </w:rPr>
        <w:t xml:space="preserve">fixer un seuil de prévention pour les niveaux d’exposition à long terme aux micro-ondes en intérieur, conformément au principe de précaution, ne dépassant pas </w:t>
      </w:r>
      <w:r>
        <w:rPr>
          <w:rFonts w:ascii="Arial" w:hAnsi="Arial" w:cs="Arial"/>
          <w:b/>
          <w:i/>
          <w:color w:val="000000"/>
          <w:sz w:val="20"/>
          <w:szCs w:val="20"/>
          <w:u w:val="single"/>
        </w:rPr>
        <w:t>0,6 volt par mètre</w:t>
      </w:r>
      <w:r>
        <w:rPr>
          <w:rFonts w:ascii="Arial" w:hAnsi="Arial" w:cs="Arial"/>
          <w:i/>
          <w:color w:val="000000"/>
          <w:sz w:val="20"/>
          <w:szCs w:val="20"/>
        </w:rPr>
        <w:t xml:space="preserve"> </w:t>
      </w:r>
      <w:r>
        <w:rPr>
          <w:rFonts w:ascii="Arial" w:hAnsi="Arial" w:cs="Arial"/>
          <w:i/>
          <w:sz w:val="20"/>
          <w:szCs w:val="20"/>
        </w:rPr>
        <w:t xml:space="preserve">, et [à] le ramener à moyen terme à </w:t>
      </w:r>
      <w:r>
        <w:rPr>
          <w:rFonts w:ascii="Arial" w:hAnsi="Arial" w:cs="Arial"/>
          <w:b/>
          <w:i/>
          <w:color w:val="000000"/>
          <w:sz w:val="20"/>
          <w:szCs w:val="20"/>
          <w:u w:val="single"/>
        </w:rPr>
        <w:t>0,2 volt par mètre</w:t>
      </w:r>
      <w:r>
        <w:rPr>
          <w:rFonts w:ascii="Arial" w:hAnsi="Arial" w:cs="Arial"/>
          <w:i/>
          <w:sz w:val="20"/>
          <w:szCs w:val="20"/>
        </w:rPr>
        <w:t>.</w:t>
      </w:r>
      <w:r>
        <w:rPr>
          <w:rFonts w:ascii="Arial" w:hAnsi="Arial" w:cs="Arial"/>
          <w:sz w:val="20"/>
          <w:szCs w:val="20"/>
        </w:rPr>
        <w:t xml:space="preserve"> (point 8.2.1).</w:t>
      </w:r>
    </w:p>
    <w:p w14:paraId="01EDB267" w14:textId="77777777" w:rsidR="002866DA" w:rsidRDefault="008446CD" w:rsidP="007141BD">
      <w:pPr>
        <w:jc w:val="both"/>
        <w:rPr>
          <w:rFonts w:ascii="Arial" w:hAnsi="Arial" w:cs="Arial"/>
          <w:sz w:val="20"/>
          <w:szCs w:val="20"/>
        </w:rPr>
      </w:pPr>
      <w:r>
        <w:rPr>
          <w:rFonts w:ascii="Arial" w:hAnsi="Arial" w:cs="Arial"/>
          <w:sz w:val="20"/>
          <w:szCs w:val="20"/>
        </w:rPr>
        <w:t xml:space="preserve">Nous vous communiquons un extrait d’un résumé - publié le 2 novembre 2018 - du </w:t>
      </w:r>
      <w:r>
        <w:rPr>
          <w:rFonts w:ascii="Arial" w:hAnsi="Arial" w:cs="Arial"/>
          <w:i/>
          <w:color w:val="000000"/>
          <w:sz w:val="20"/>
          <w:szCs w:val="20"/>
        </w:rPr>
        <w:t xml:space="preserve">Programme National de Toxicologie américain (NTP) </w:t>
      </w:r>
      <w:r>
        <w:rPr>
          <w:rFonts w:ascii="Arial" w:hAnsi="Arial" w:cs="Arial"/>
          <w:color w:val="000000"/>
          <w:sz w:val="20"/>
          <w:szCs w:val="20"/>
        </w:rPr>
        <w:t>:</w:t>
      </w:r>
      <w:r>
        <w:rPr>
          <w:rFonts w:ascii="Arial" w:hAnsi="Arial" w:cs="Arial"/>
          <w:sz w:val="20"/>
          <w:szCs w:val="20"/>
        </w:rPr>
        <w:t xml:space="preserve">    </w:t>
      </w:r>
    </w:p>
    <w:p w14:paraId="16E1D8F6" w14:textId="77777777" w:rsidR="002866DA" w:rsidRDefault="008446CD" w:rsidP="00D2227E">
      <w:pPr>
        <w:pStyle w:val="NormalWeb"/>
        <w:spacing w:before="115" w:beforeAutospacing="0" w:after="115" w:afterAutospacing="0"/>
        <w:ind w:firstLine="426"/>
        <w:jc w:val="both"/>
        <w:rPr>
          <w:rFonts w:ascii="Arial" w:hAnsi="Arial" w:cs="Arial"/>
          <w:b/>
          <w:sz w:val="20"/>
          <w:szCs w:val="20"/>
        </w:rPr>
      </w:pPr>
      <w:r>
        <w:rPr>
          <w:rFonts w:ascii="Arial" w:hAnsi="Arial" w:cs="Arial"/>
          <w:b/>
          <w:sz w:val="20"/>
          <w:szCs w:val="20"/>
        </w:rPr>
        <w:t>« Conclusions définitives du Programme National de Toxicologie américain (NTP) :</w:t>
      </w:r>
    </w:p>
    <w:p w14:paraId="714D0A0B" w14:textId="77777777" w:rsidR="002866DA" w:rsidRDefault="008446CD" w:rsidP="00D2227E">
      <w:pPr>
        <w:pStyle w:val="NormalWeb"/>
        <w:spacing w:before="115" w:beforeAutospacing="0" w:after="115" w:afterAutospacing="0"/>
        <w:ind w:firstLine="426"/>
        <w:jc w:val="both"/>
        <w:rPr>
          <w:rFonts w:ascii="Arial" w:hAnsi="Arial" w:cs="Arial"/>
          <w:b/>
          <w:sz w:val="20"/>
          <w:szCs w:val="20"/>
        </w:rPr>
      </w:pPr>
      <w:r>
        <w:rPr>
          <w:rFonts w:ascii="Arial" w:hAnsi="Arial" w:cs="Arial"/>
          <w:b/>
          <w:sz w:val="20"/>
          <w:szCs w:val="20"/>
        </w:rPr>
        <w:t>Des preuves évidentes entre ondes de téléphonie mobile et tumeurs chez l’animal »</w:t>
      </w:r>
    </w:p>
    <w:p w14:paraId="33872D13" w14:textId="77777777" w:rsidR="002866DA" w:rsidRDefault="008446CD" w:rsidP="00D2227E">
      <w:pPr>
        <w:pStyle w:val="NormalWeb"/>
        <w:spacing w:before="115" w:beforeAutospacing="0" w:after="115" w:afterAutospacing="0"/>
        <w:ind w:left="708" w:firstLine="1"/>
        <w:jc w:val="both"/>
      </w:pPr>
      <w:r>
        <w:rPr>
          <w:rFonts w:ascii="Arial" w:hAnsi="Arial" w:cs="Arial"/>
          <w:sz w:val="20"/>
          <w:szCs w:val="20"/>
        </w:rPr>
        <w:t xml:space="preserve">« Après dix années d'études, 30 millions de dollars dépensés, et un processus robuste d'évaluation des résultats par des experts extérieurs, le NTP américain rend aujourd'hui </w:t>
      </w:r>
      <w:r w:rsidR="004D2498">
        <w:rPr>
          <w:rFonts w:ascii="Arial" w:hAnsi="Arial" w:cs="Arial"/>
          <w:sz w:val="20"/>
          <w:szCs w:val="20"/>
        </w:rPr>
        <w:br/>
      </w:r>
      <w:hyperlink r:id="rId10">
        <w:r>
          <w:rPr>
            <w:rStyle w:val="LienInternet"/>
            <w:rFonts w:ascii="Arial" w:hAnsi="Arial" w:cs="Arial"/>
            <w:color w:val="00000A"/>
            <w:sz w:val="20"/>
            <w:szCs w:val="20"/>
          </w:rPr>
          <w:t>ses conclusions définitives</w:t>
        </w:r>
      </w:hyperlink>
      <w:r>
        <w:rPr>
          <w:rFonts w:ascii="Arial" w:hAnsi="Arial" w:cs="Arial"/>
          <w:sz w:val="20"/>
          <w:szCs w:val="20"/>
        </w:rPr>
        <w:t xml:space="preserve"> sur une étude dont l’objet était d'établir ou non un lien de causalité entre exposition aux ondes et cancer. Et elles sont sans appel : chez les rats mâles,</w:t>
      </w:r>
      <w:r>
        <w:rPr>
          <w:rStyle w:val="lev"/>
          <w:rFonts w:ascii="Arial" w:hAnsi="Arial" w:cs="Arial"/>
          <w:sz w:val="20"/>
          <w:szCs w:val="20"/>
        </w:rPr>
        <w:t xml:space="preserve"> l'apparition de tumeurs au niveau du cœur est reliée à l'exposition aux ondes 2 G et 3 G</w:t>
      </w:r>
      <w:r>
        <w:rPr>
          <w:rFonts w:ascii="Arial" w:hAnsi="Arial" w:cs="Arial"/>
          <w:sz w:val="20"/>
          <w:szCs w:val="20"/>
        </w:rPr>
        <w:t>, et certaines preuves sont relevées concernant les tumeurs cérébrales et des glandes surrénales.</w:t>
      </w:r>
    </w:p>
    <w:p w14:paraId="63D90D17" w14:textId="77777777" w:rsidR="002866DA" w:rsidRDefault="008446CD" w:rsidP="00D2227E">
      <w:pPr>
        <w:pStyle w:val="NormalWeb"/>
        <w:spacing w:before="115" w:beforeAutospacing="0" w:after="115" w:afterAutospacing="0"/>
        <w:ind w:left="708" w:firstLine="1"/>
        <w:jc w:val="both"/>
      </w:pPr>
      <w:r>
        <w:rPr>
          <w:rFonts w:ascii="Arial" w:hAnsi="Arial" w:cs="Arial"/>
          <w:sz w:val="20"/>
          <w:szCs w:val="20"/>
        </w:rPr>
        <w:t xml:space="preserve">Hasard du calendrier, ces résultats arrivent au moment où </w:t>
      </w:r>
      <w:hyperlink r:id="rId11">
        <w:r>
          <w:rPr>
            <w:rStyle w:val="LienInternet"/>
            <w:rFonts w:ascii="Arial" w:hAnsi="Arial" w:cs="Arial"/>
            <w:color w:val="00000A"/>
            <w:sz w:val="20"/>
            <w:szCs w:val="20"/>
          </w:rPr>
          <w:t>157 scientifiques et médecins</w:t>
        </w:r>
      </w:hyperlink>
      <w:r>
        <w:rPr>
          <w:rFonts w:ascii="Arial" w:hAnsi="Arial" w:cs="Arial"/>
          <w:sz w:val="20"/>
          <w:szCs w:val="20"/>
        </w:rPr>
        <w:t xml:space="preserve"> et </w:t>
      </w:r>
      <w:r w:rsidR="004D2498">
        <w:rPr>
          <w:rFonts w:ascii="Arial" w:hAnsi="Arial" w:cs="Arial"/>
          <w:sz w:val="20"/>
          <w:szCs w:val="20"/>
        </w:rPr>
        <w:br/>
      </w:r>
      <w:hyperlink r:id="rId12">
        <w:r>
          <w:rPr>
            <w:rStyle w:val="LienInternet"/>
            <w:rFonts w:ascii="Arial" w:hAnsi="Arial" w:cs="Arial"/>
            <w:color w:val="00000A"/>
            <w:sz w:val="20"/>
            <w:szCs w:val="20"/>
          </w:rPr>
          <w:t>86 ONG</w:t>
        </w:r>
      </w:hyperlink>
      <w:r>
        <w:rPr>
          <w:rFonts w:ascii="Arial" w:hAnsi="Arial" w:cs="Arial"/>
          <w:sz w:val="20"/>
          <w:szCs w:val="20"/>
        </w:rPr>
        <w:t xml:space="preserve"> du monde entier en </w:t>
      </w:r>
      <w:hyperlink r:id="rId13">
        <w:r>
          <w:rPr>
            <w:rStyle w:val="LienInternet"/>
            <w:rFonts w:ascii="Arial" w:hAnsi="Arial" w:cs="Arial"/>
            <w:color w:val="00000A"/>
            <w:sz w:val="20"/>
            <w:szCs w:val="20"/>
          </w:rPr>
          <w:t>appellent</w:t>
        </w:r>
      </w:hyperlink>
      <w:r>
        <w:rPr>
          <w:rFonts w:ascii="Arial" w:hAnsi="Arial" w:cs="Arial"/>
          <w:sz w:val="20"/>
          <w:szCs w:val="20"/>
        </w:rPr>
        <w:t xml:space="preserve"> </w:t>
      </w:r>
      <w:r>
        <w:rPr>
          <w:rStyle w:val="lev"/>
          <w:rFonts w:ascii="Arial" w:hAnsi="Arial" w:cs="Arial"/>
          <w:sz w:val="20"/>
          <w:szCs w:val="20"/>
        </w:rPr>
        <w:t>à proposer des valeurs limites d'exposition réellement protectrices</w:t>
      </w:r>
      <w:r>
        <w:rPr>
          <w:rFonts w:ascii="Arial" w:hAnsi="Arial" w:cs="Arial"/>
          <w:sz w:val="20"/>
          <w:szCs w:val="20"/>
        </w:rPr>
        <w:t>, en réaction aux nouvelles directives établies de manière non scientifique par l'ICNIRP, un organisme non indépendant de l'industrie, ayant pourtant mandat de l'OMS pour établir des valeurs guide.</w:t>
      </w:r>
    </w:p>
    <w:p w14:paraId="18D8075F" w14:textId="77777777" w:rsidR="002866DA" w:rsidRDefault="008446CD" w:rsidP="00D2227E">
      <w:pPr>
        <w:pStyle w:val="NormalWeb"/>
        <w:spacing w:before="115" w:beforeAutospacing="0" w:after="115" w:afterAutospacing="0"/>
        <w:ind w:left="708" w:firstLine="1"/>
        <w:jc w:val="both"/>
        <w:rPr>
          <w:rFonts w:ascii="Arial" w:hAnsi="Arial" w:cs="Arial"/>
          <w:sz w:val="20"/>
          <w:szCs w:val="20"/>
        </w:rPr>
      </w:pPr>
      <w:r>
        <w:rPr>
          <w:rFonts w:ascii="Arial" w:hAnsi="Arial" w:cs="Arial"/>
          <w:sz w:val="20"/>
          <w:szCs w:val="20"/>
        </w:rPr>
        <w:t xml:space="preserve">Selon le Dr Gerd Oberfeld, du Département de Santé Publique de Salzburg en Autriche, on s'est mondialement appuyé depuis trop longtemps sur des directives partielles en matière d’exposition : </w:t>
      </w:r>
      <w:r>
        <w:rPr>
          <w:rStyle w:val="Accentuation"/>
          <w:rFonts w:ascii="Arial" w:hAnsi="Arial" w:cs="Arial"/>
          <w:sz w:val="20"/>
          <w:szCs w:val="20"/>
        </w:rPr>
        <w:t>“L'ensemble des preuves scientifiques des effets néfastes sur la santé de l'exposition aux CEM est accablant. Il n'est même plus nécessaire de faire appel au principe de précaution pour prendre des mesures.</w:t>
      </w:r>
      <w:r>
        <w:rPr>
          <w:rFonts w:ascii="Arial" w:hAnsi="Arial" w:cs="Arial"/>
          <w:sz w:val="20"/>
          <w:szCs w:val="20"/>
        </w:rPr>
        <w:t>”</w:t>
      </w:r>
    </w:p>
    <w:p w14:paraId="329F7D16" w14:textId="77777777" w:rsidR="002866DA" w:rsidRDefault="008446CD" w:rsidP="00D2227E">
      <w:pPr>
        <w:pStyle w:val="NormalWeb"/>
        <w:spacing w:before="115" w:beforeAutospacing="0" w:after="115" w:afterAutospacing="0"/>
        <w:ind w:left="708" w:firstLine="1"/>
        <w:jc w:val="both"/>
      </w:pPr>
      <w:r>
        <w:rPr>
          <w:rFonts w:ascii="Arial" w:hAnsi="Arial" w:cs="Arial"/>
          <w:sz w:val="20"/>
          <w:szCs w:val="20"/>
        </w:rPr>
        <w:t xml:space="preserve">Faut-il rappeler que les résultats que vient de publier </w:t>
      </w:r>
      <w:r>
        <w:rPr>
          <w:rStyle w:val="lev"/>
          <w:rFonts w:ascii="Arial" w:hAnsi="Arial" w:cs="Arial"/>
          <w:sz w:val="20"/>
          <w:szCs w:val="20"/>
        </w:rPr>
        <w:t xml:space="preserve">le NTP arrivent en complément de tout un corpus de récentes études, encore non intégrées dans les expertises </w:t>
      </w:r>
      <w:r>
        <w:rPr>
          <w:rStyle w:val="lev"/>
          <w:rFonts w:ascii="Arial" w:hAnsi="Arial" w:cs="Arial"/>
          <w:sz w:val="20"/>
          <w:szCs w:val="20"/>
        </w:rPr>
        <w:lastRenderedPageBreak/>
        <w:t>d'évaluation du risque</w:t>
      </w:r>
      <w:r>
        <w:rPr>
          <w:rFonts w:ascii="Arial" w:hAnsi="Arial" w:cs="Arial"/>
          <w:sz w:val="20"/>
          <w:szCs w:val="20"/>
        </w:rPr>
        <w:t xml:space="preserve">, comme par exemple </w:t>
      </w:r>
      <w:r w:rsidR="000B6C0C">
        <w:fldChar w:fldCharType="begin"/>
      </w:r>
      <w:r w:rsidR="000B6C0C">
        <w:instrText xml:space="preserve"> HYPERLINK "http://www.priartem.fr/Onde</w:instrText>
      </w:r>
      <w:r w:rsidR="000B6C0C">
        <w:instrText xml:space="preserve">s-electromagnetiques-et.html" \h </w:instrText>
      </w:r>
      <w:r w:rsidR="000B6C0C">
        <w:fldChar w:fldCharType="separate"/>
      </w:r>
      <w:r>
        <w:rPr>
          <w:rStyle w:val="LienInternet"/>
          <w:rFonts w:ascii="Arial" w:hAnsi="Arial" w:cs="Arial"/>
          <w:color w:val="00000A"/>
          <w:sz w:val="20"/>
          <w:szCs w:val="20"/>
        </w:rPr>
        <w:t>l'étude Lerchl de 2015</w:t>
      </w:r>
      <w:r w:rsidR="000B6C0C">
        <w:rPr>
          <w:rStyle w:val="LienInternet"/>
          <w:rFonts w:ascii="Arial" w:hAnsi="Arial" w:cs="Arial"/>
          <w:color w:val="00000A"/>
          <w:sz w:val="20"/>
          <w:szCs w:val="20"/>
        </w:rPr>
        <w:fldChar w:fldCharType="end"/>
      </w:r>
      <w:r>
        <w:rPr>
          <w:rFonts w:ascii="Arial" w:hAnsi="Arial" w:cs="Arial"/>
          <w:sz w:val="20"/>
          <w:szCs w:val="20"/>
        </w:rPr>
        <w:t xml:space="preserve"> confirmant le rôle de promotion des tumeurs chez la souris à des niveaux inférieurs aux valeurs limites, ou encore cette </w:t>
      </w:r>
      <w:r w:rsidR="000B6C0C">
        <w:fldChar w:fldCharType="begin"/>
      </w:r>
      <w:r w:rsidR="000B6C0C">
        <w:instrText xml:space="preserve"> HYPERLINK "http://www.priartem.fr/Riverains-d-antennes-relais-ADN-en.html" </w:instrText>
      </w:r>
      <w:r w:rsidR="000B6C0C">
        <w:instrText xml:space="preserve">\h </w:instrText>
      </w:r>
      <w:r w:rsidR="000B6C0C">
        <w:fldChar w:fldCharType="separate"/>
      </w:r>
      <w:r>
        <w:rPr>
          <w:rStyle w:val="LienInternet"/>
          <w:rFonts w:ascii="Arial" w:hAnsi="Arial" w:cs="Arial"/>
          <w:color w:val="00000A"/>
          <w:sz w:val="20"/>
          <w:szCs w:val="20"/>
        </w:rPr>
        <w:t>étude épidémiologique indienne</w:t>
      </w:r>
      <w:r w:rsidR="000B6C0C">
        <w:rPr>
          <w:rStyle w:val="LienInternet"/>
          <w:rFonts w:ascii="Arial" w:hAnsi="Arial" w:cs="Arial"/>
          <w:color w:val="00000A"/>
          <w:sz w:val="20"/>
          <w:szCs w:val="20"/>
        </w:rPr>
        <w:fldChar w:fldCharType="end"/>
      </w:r>
      <w:r>
        <w:rPr>
          <w:rFonts w:ascii="Arial" w:hAnsi="Arial" w:cs="Arial"/>
          <w:sz w:val="20"/>
          <w:szCs w:val="20"/>
        </w:rPr>
        <w:t xml:space="preserve"> parue en novembre 2017, montrant des dommages à l'ADN chez les riverains d'antennes à des niveaux d'exposition rencontrés usuellement dans l'environnement, notamment en milieu urbain.</w:t>
      </w:r>
      <w:r>
        <w:rPr>
          <w:rStyle w:val="Accentuation"/>
          <w:rFonts w:ascii="Arial" w:hAnsi="Arial" w:cs="Arial"/>
          <w:i w:val="0"/>
          <w:sz w:val="20"/>
          <w:szCs w:val="20"/>
        </w:rPr>
        <w:t xml:space="preserve"> […] »</w:t>
      </w:r>
    </w:p>
    <w:p w14:paraId="2B8E89F6" w14:textId="77777777" w:rsidR="00D2227E" w:rsidRDefault="00D2227E" w:rsidP="007141BD">
      <w:pPr>
        <w:pStyle w:val="NormalWeb"/>
        <w:spacing w:before="115" w:beforeAutospacing="0" w:after="115" w:afterAutospacing="0"/>
        <w:jc w:val="both"/>
        <w:rPr>
          <w:rFonts w:ascii="Arial" w:hAnsi="Arial" w:cs="Arial"/>
          <w:sz w:val="20"/>
          <w:szCs w:val="20"/>
        </w:rPr>
      </w:pPr>
    </w:p>
    <w:p w14:paraId="164F7B76" w14:textId="77777777" w:rsidR="002866DA" w:rsidRDefault="008446CD" w:rsidP="007141BD">
      <w:pPr>
        <w:pStyle w:val="NormalWeb"/>
        <w:spacing w:before="115" w:beforeAutospacing="0" w:after="115" w:afterAutospacing="0"/>
        <w:jc w:val="both"/>
        <w:rPr>
          <w:rFonts w:ascii="Arial" w:hAnsi="Arial" w:cs="Arial"/>
          <w:color w:val="000000"/>
          <w:sz w:val="20"/>
          <w:szCs w:val="20"/>
        </w:rPr>
      </w:pPr>
      <w:r>
        <w:rPr>
          <w:rFonts w:ascii="Arial" w:hAnsi="Arial" w:cs="Arial"/>
          <w:sz w:val="20"/>
          <w:szCs w:val="20"/>
        </w:rPr>
        <w:t xml:space="preserve">En 2018, une recension internationale des études publiées par la communauté médico-scientifique </w:t>
      </w:r>
      <w:r>
        <w:rPr>
          <w:rFonts w:ascii="Arial" w:hAnsi="Arial" w:cs="Arial"/>
          <w:sz w:val="20"/>
          <w:szCs w:val="20"/>
          <w:u w:val="single"/>
        </w:rPr>
        <w:t>sans conflit d’intérêts</w:t>
      </w:r>
      <w:r>
        <w:rPr>
          <w:rFonts w:ascii="Arial" w:hAnsi="Arial" w:cs="Arial"/>
          <w:sz w:val="20"/>
          <w:szCs w:val="20"/>
        </w:rPr>
        <w:t xml:space="preserve"> a permis de conclure que l</w:t>
      </w:r>
      <w:r>
        <w:rPr>
          <w:rFonts w:ascii="Arial" w:hAnsi="Arial" w:cs="Arial"/>
          <w:color w:val="000000"/>
          <w:sz w:val="20"/>
          <w:szCs w:val="20"/>
        </w:rPr>
        <w:t xml:space="preserve">es champs électromagnétiques </w:t>
      </w:r>
      <w:r>
        <w:rPr>
          <w:rFonts w:ascii="Arial" w:hAnsi="Arial" w:cs="Arial"/>
          <w:color w:val="000000"/>
          <w:sz w:val="20"/>
          <w:szCs w:val="20"/>
          <w:u w:val="single"/>
        </w:rPr>
        <w:t>d'intensité faible et non thermique</w:t>
      </w:r>
      <w:r>
        <w:rPr>
          <w:rFonts w:ascii="Arial" w:hAnsi="Arial" w:cs="Arial"/>
          <w:color w:val="000000"/>
          <w:sz w:val="20"/>
          <w:szCs w:val="20"/>
        </w:rPr>
        <w:t xml:space="preserve"> augmentent le risque de cancer chez les animaux et les humains :</w:t>
      </w:r>
    </w:p>
    <w:p w14:paraId="02401039" w14:textId="77777777" w:rsidR="002866DA" w:rsidRDefault="008446CD" w:rsidP="007141BD">
      <w:pPr>
        <w:pStyle w:val="NormalWeb"/>
        <w:spacing w:before="115" w:beforeAutospacing="0" w:after="115" w:afterAutospacing="0"/>
        <w:ind w:left="708"/>
        <w:jc w:val="both"/>
        <w:rPr>
          <w:rFonts w:ascii="Arial" w:hAnsi="Arial" w:cs="Arial"/>
          <w:b/>
          <w:bCs/>
          <w:sz w:val="20"/>
          <w:szCs w:val="20"/>
          <w:highlight w:val="white"/>
        </w:rPr>
      </w:pPr>
      <w:r>
        <w:rPr>
          <w:rFonts w:ascii="Arial" w:hAnsi="Arial" w:cs="Arial"/>
          <w:b/>
          <w:bCs/>
          <w:sz w:val="20"/>
          <w:szCs w:val="20"/>
          <w:shd w:val="clear" w:color="auto" w:fill="FFFFFF"/>
        </w:rPr>
        <w:t>« Effets thermiques et non thermiques sur la santé des rayonnements non ionisants de faible intensité : Une perspective internationale »</w:t>
      </w:r>
    </w:p>
    <w:p w14:paraId="6EBB1094" w14:textId="77777777" w:rsidR="002866DA" w:rsidRDefault="008446CD" w:rsidP="007141BD">
      <w:pPr>
        <w:pStyle w:val="NormalWeb"/>
        <w:spacing w:before="115" w:beforeAutospacing="0" w:after="115" w:afterAutospacing="0"/>
        <w:ind w:firstLine="360"/>
        <w:jc w:val="both"/>
        <w:rPr>
          <w:rFonts w:ascii="Arial" w:hAnsi="Arial" w:cs="Arial"/>
          <w:sz w:val="20"/>
          <w:szCs w:val="20"/>
          <w:u w:val="single"/>
        </w:rPr>
      </w:pPr>
      <w:r>
        <w:rPr>
          <w:rFonts w:ascii="Arial" w:hAnsi="Arial" w:cs="Arial"/>
          <w:sz w:val="20"/>
          <w:szCs w:val="20"/>
          <w:u w:val="single"/>
        </w:rPr>
        <w:t>« Faits saillants »</w:t>
      </w:r>
    </w:p>
    <w:p w14:paraId="1977EE9D" w14:textId="77777777" w:rsidR="002866DA" w:rsidRDefault="008446CD" w:rsidP="00E626C9">
      <w:pPr>
        <w:pStyle w:val="NormalWeb"/>
        <w:numPr>
          <w:ilvl w:val="0"/>
          <w:numId w:val="10"/>
        </w:numPr>
        <w:spacing w:before="115" w:beforeAutospacing="0" w:after="115" w:afterAutospacing="0"/>
        <w:jc w:val="both"/>
        <w:rPr>
          <w:rFonts w:ascii="Arial" w:hAnsi="Arial" w:cs="Arial"/>
          <w:sz w:val="20"/>
          <w:szCs w:val="20"/>
        </w:rPr>
      </w:pPr>
      <w:r>
        <w:rPr>
          <w:rFonts w:ascii="Arial" w:hAnsi="Arial" w:cs="Arial"/>
          <w:sz w:val="20"/>
          <w:szCs w:val="20"/>
        </w:rPr>
        <w:t>« L'exposition aux champs électromagnétiques a considérablement augmenté ».</w:t>
      </w:r>
    </w:p>
    <w:p w14:paraId="2909B65B" w14:textId="77777777" w:rsidR="002866DA" w:rsidRDefault="008446CD" w:rsidP="00E626C9">
      <w:pPr>
        <w:pStyle w:val="NormalWeb"/>
        <w:numPr>
          <w:ilvl w:val="0"/>
          <w:numId w:val="10"/>
        </w:numPr>
        <w:spacing w:before="115" w:beforeAutospacing="0" w:after="115" w:afterAutospacing="0"/>
        <w:jc w:val="both"/>
        <w:rPr>
          <w:rFonts w:ascii="Arial" w:hAnsi="Arial" w:cs="Arial"/>
          <w:sz w:val="20"/>
          <w:szCs w:val="20"/>
        </w:rPr>
      </w:pPr>
      <w:r>
        <w:rPr>
          <w:rFonts w:ascii="Arial" w:hAnsi="Arial" w:cs="Arial"/>
          <w:sz w:val="20"/>
          <w:szCs w:val="20"/>
        </w:rPr>
        <w:t>« Les champs électromagnétiques d'intensité faible et non thermique augmentent le risque de cancer chez les animaux et les humains ».</w:t>
      </w:r>
    </w:p>
    <w:p w14:paraId="74A5992C" w14:textId="77777777" w:rsidR="002866DA" w:rsidRDefault="008446CD" w:rsidP="00E626C9">
      <w:pPr>
        <w:pStyle w:val="NormalWeb"/>
        <w:numPr>
          <w:ilvl w:val="0"/>
          <w:numId w:val="10"/>
        </w:numPr>
        <w:spacing w:before="115" w:beforeAutospacing="0" w:after="115" w:afterAutospacing="0"/>
        <w:jc w:val="both"/>
        <w:rPr>
          <w:rFonts w:ascii="Arial" w:hAnsi="Arial" w:cs="Arial"/>
          <w:sz w:val="20"/>
          <w:szCs w:val="20"/>
        </w:rPr>
      </w:pPr>
      <w:r>
        <w:rPr>
          <w:rFonts w:ascii="Arial" w:hAnsi="Arial" w:cs="Arial"/>
          <w:sz w:val="20"/>
          <w:szCs w:val="20"/>
        </w:rPr>
        <w:t>« Certaines personnes sont particulièrement sensibles et développent un syndrome d’électrohypersensibilité ».</w:t>
      </w:r>
    </w:p>
    <w:p w14:paraId="0FF21E34" w14:textId="77777777" w:rsidR="002866DA" w:rsidRDefault="008446CD" w:rsidP="00E626C9">
      <w:pPr>
        <w:pStyle w:val="NormalWeb"/>
        <w:numPr>
          <w:ilvl w:val="0"/>
          <w:numId w:val="10"/>
        </w:numPr>
        <w:spacing w:before="115" w:beforeAutospacing="0" w:after="115" w:afterAutospacing="0"/>
        <w:jc w:val="both"/>
        <w:rPr>
          <w:rFonts w:ascii="Arial" w:hAnsi="Arial" w:cs="Arial"/>
          <w:sz w:val="20"/>
          <w:szCs w:val="20"/>
        </w:rPr>
      </w:pPr>
      <w:r>
        <w:rPr>
          <w:rFonts w:ascii="Arial" w:hAnsi="Arial" w:cs="Arial"/>
          <w:sz w:val="20"/>
          <w:szCs w:val="20"/>
        </w:rPr>
        <w:t>« Il est urgent de reconnaître les dangers associés à une exposition excessive à des niveaux non thermiques de champs électromagnétiques ».</w:t>
      </w:r>
    </w:p>
    <w:p w14:paraId="567D760C" w14:textId="77777777" w:rsidR="002866DA" w:rsidRDefault="002866DA" w:rsidP="007141BD">
      <w:pPr>
        <w:pStyle w:val="NormalWeb"/>
        <w:spacing w:before="115" w:beforeAutospacing="0" w:after="115" w:afterAutospacing="0"/>
        <w:ind w:left="720"/>
        <w:jc w:val="both"/>
        <w:rPr>
          <w:rFonts w:ascii="Arial" w:hAnsi="Arial" w:cs="Arial"/>
          <w:sz w:val="20"/>
          <w:szCs w:val="20"/>
        </w:rPr>
      </w:pPr>
    </w:p>
    <w:p w14:paraId="26269D4D" w14:textId="77777777" w:rsidR="002866DA" w:rsidRDefault="008446CD" w:rsidP="007141BD">
      <w:pPr>
        <w:pStyle w:val="NormalWeb"/>
        <w:spacing w:before="115" w:beforeAutospacing="0" w:after="115" w:afterAutospacing="0"/>
        <w:jc w:val="both"/>
        <w:rPr>
          <w:rFonts w:ascii="Arial" w:hAnsi="Arial" w:cs="Arial"/>
          <w:sz w:val="20"/>
          <w:szCs w:val="20"/>
          <w:lang w:val="fr-FR"/>
        </w:rPr>
      </w:pPr>
      <w:r>
        <w:rPr>
          <w:rFonts w:ascii="Arial" w:hAnsi="Arial" w:cs="Arial"/>
          <w:sz w:val="20"/>
          <w:szCs w:val="20"/>
          <w:lang w:val="fr-FR"/>
        </w:rPr>
        <w:t>Signé, au 1</w:t>
      </w:r>
      <w:r>
        <w:rPr>
          <w:rFonts w:ascii="Arial" w:hAnsi="Arial" w:cs="Arial"/>
          <w:sz w:val="20"/>
          <w:szCs w:val="20"/>
          <w:vertAlign w:val="superscript"/>
          <w:lang w:val="fr-FR"/>
        </w:rPr>
        <w:t>er</w:t>
      </w:r>
      <w:r>
        <w:rPr>
          <w:rFonts w:ascii="Arial" w:hAnsi="Arial" w:cs="Arial"/>
          <w:sz w:val="20"/>
          <w:szCs w:val="20"/>
          <w:lang w:val="fr-FR"/>
        </w:rPr>
        <w:t xml:space="preserve"> mars 2019, par 53.964 médecins, scientifiques, membres d’organisations environnementales et citoyens de 168 pays, </w:t>
      </w:r>
      <w:r>
        <w:rPr>
          <w:rFonts w:ascii="Arial" w:hAnsi="Arial" w:cs="Arial"/>
          <w:b/>
          <w:i/>
          <w:sz w:val="20"/>
          <w:szCs w:val="20"/>
          <w:lang w:val="fr-FR"/>
        </w:rPr>
        <w:t>l’Appel international demandant l’arrêt du déploiement de la 5G sur Terre et dans l’espace</w:t>
      </w:r>
      <w:r>
        <w:rPr>
          <w:rFonts w:ascii="Arial" w:hAnsi="Arial" w:cs="Arial"/>
          <w:sz w:val="20"/>
          <w:szCs w:val="20"/>
          <w:lang w:val="fr-FR"/>
        </w:rPr>
        <w:t xml:space="preserve"> recense, </w:t>
      </w:r>
      <w:r>
        <w:rPr>
          <w:rFonts w:ascii="Arial" w:hAnsi="Arial" w:cs="Arial"/>
          <w:sz w:val="20"/>
          <w:szCs w:val="20"/>
          <w:u w:val="single"/>
          <w:lang w:val="fr-FR"/>
        </w:rPr>
        <w:t>avant le déploiement de la 5G</w:t>
      </w:r>
      <w:r>
        <w:rPr>
          <w:rFonts w:ascii="Arial" w:hAnsi="Arial" w:cs="Arial"/>
          <w:sz w:val="20"/>
          <w:szCs w:val="20"/>
          <w:lang w:val="fr-FR"/>
        </w:rPr>
        <w:t> :</w:t>
      </w:r>
    </w:p>
    <w:p w14:paraId="326D5EE0" w14:textId="77777777" w:rsidR="002866DA" w:rsidRDefault="008446CD" w:rsidP="008B0BD8">
      <w:pPr>
        <w:pStyle w:val="NormalWeb"/>
        <w:numPr>
          <w:ilvl w:val="0"/>
          <w:numId w:val="7"/>
        </w:numPr>
        <w:spacing w:before="115" w:beforeAutospacing="0" w:after="115" w:afterAutospacing="0"/>
        <w:ind w:left="567" w:hanging="283"/>
        <w:jc w:val="both"/>
        <w:rPr>
          <w:rFonts w:ascii="Arial" w:hAnsi="Arial" w:cs="Arial"/>
          <w:sz w:val="20"/>
          <w:szCs w:val="20"/>
          <w:lang w:val="fr-FR"/>
        </w:rPr>
      </w:pPr>
      <w:r>
        <w:rPr>
          <w:rFonts w:ascii="Arial" w:hAnsi="Arial" w:cs="Arial"/>
          <w:sz w:val="20"/>
          <w:szCs w:val="20"/>
          <w:lang w:val="fr-FR"/>
        </w:rPr>
        <w:t xml:space="preserve">« Des dizaines de pétitions et d'appels émanant de scientifiques de différents pays, dont l'Appel </w:t>
      </w:r>
      <w:r w:rsidR="004D2498">
        <w:rPr>
          <w:rFonts w:ascii="Arial" w:hAnsi="Arial" w:cs="Arial"/>
          <w:sz w:val="20"/>
          <w:szCs w:val="20"/>
          <w:lang w:val="fr-FR"/>
        </w:rPr>
        <w:t>de Fribourg signé par plus de 3.</w:t>
      </w:r>
      <w:r>
        <w:rPr>
          <w:rFonts w:ascii="Arial" w:hAnsi="Arial" w:cs="Arial"/>
          <w:sz w:val="20"/>
          <w:szCs w:val="20"/>
          <w:lang w:val="fr-FR"/>
        </w:rPr>
        <w:t>000 médecins, [qui] avaient demandé l'arrêt de l'expansion de la technologie sans fil et l'adoption d'un moratoire pour toute nouvelle station de base. »</w:t>
      </w:r>
    </w:p>
    <w:p w14:paraId="28DD914A" w14:textId="77777777" w:rsidR="002866DA" w:rsidRDefault="004D2498" w:rsidP="008B0BD8">
      <w:pPr>
        <w:pStyle w:val="NormalWeb"/>
        <w:numPr>
          <w:ilvl w:val="0"/>
          <w:numId w:val="7"/>
        </w:numPr>
        <w:spacing w:before="115" w:beforeAutospacing="0" w:after="115" w:afterAutospacing="0"/>
        <w:ind w:left="567" w:hanging="283"/>
        <w:jc w:val="both"/>
        <w:rPr>
          <w:rFonts w:ascii="Arial" w:hAnsi="Arial" w:cs="Arial"/>
          <w:sz w:val="20"/>
          <w:szCs w:val="20"/>
          <w:lang w:val="fr-FR"/>
        </w:rPr>
      </w:pPr>
      <w:r>
        <w:rPr>
          <w:rFonts w:ascii="Arial" w:hAnsi="Arial" w:cs="Arial"/>
          <w:sz w:val="20"/>
          <w:szCs w:val="20"/>
          <w:lang w:val="fr-FR"/>
        </w:rPr>
        <w:t>« Plus de 10.</w:t>
      </w:r>
      <w:r w:rsidR="008446CD">
        <w:rPr>
          <w:rFonts w:ascii="Arial" w:hAnsi="Arial" w:cs="Arial"/>
          <w:sz w:val="20"/>
          <w:szCs w:val="20"/>
          <w:lang w:val="fr-FR"/>
        </w:rPr>
        <w:t>000 études scientifiques publiées dans des revues dotées de comités de lecture [qui] montrent les dommages du rayonnement de radiofréquence causés à la santé humaine. »</w:t>
      </w:r>
    </w:p>
    <w:p w14:paraId="571B9C86" w14:textId="77777777" w:rsidR="002866DA" w:rsidRDefault="008446CD" w:rsidP="007141BD">
      <w:pPr>
        <w:jc w:val="both"/>
        <w:rPr>
          <w:rFonts w:ascii="Arial" w:hAnsi="Arial" w:cs="Arial"/>
          <w:sz w:val="20"/>
          <w:szCs w:val="20"/>
        </w:rPr>
      </w:pPr>
      <w:r>
        <w:rPr>
          <w:rFonts w:ascii="Arial" w:hAnsi="Arial" w:cs="Arial"/>
          <w:sz w:val="20"/>
          <w:szCs w:val="20"/>
        </w:rPr>
        <w:t>Voici le préambule de cet Appel adressé « à l'Organisation des Nations Unies, à l'OMS, à l'Union européenne, au Conseil de l'Europe et aux gouvernements de tous les pays » :</w:t>
      </w:r>
    </w:p>
    <w:p w14:paraId="595095F2" w14:textId="77777777" w:rsidR="002866DA" w:rsidRDefault="002866DA" w:rsidP="007141BD">
      <w:pPr>
        <w:jc w:val="both"/>
        <w:rPr>
          <w:rFonts w:ascii="Arial" w:hAnsi="Arial" w:cs="Arial"/>
          <w:sz w:val="20"/>
          <w:szCs w:val="20"/>
        </w:rPr>
      </w:pPr>
    </w:p>
    <w:p w14:paraId="039559E2" w14:textId="77777777" w:rsidR="002866DA" w:rsidRDefault="008446CD" w:rsidP="008B0BD8">
      <w:pPr>
        <w:ind w:left="567"/>
        <w:jc w:val="both"/>
        <w:rPr>
          <w:rFonts w:ascii="Arial" w:hAnsi="Arial" w:cs="Arial"/>
          <w:sz w:val="20"/>
          <w:szCs w:val="20"/>
        </w:rPr>
      </w:pPr>
      <w:r>
        <w:rPr>
          <w:rFonts w:ascii="Arial" w:hAnsi="Arial" w:cs="Arial"/>
          <w:sz w:val="20"/>
          <w:szCs w:val="20"/>
        </w:rPr>
        <w:t xml:space="preserve">« Nous soussignés, médecins, scientifiques, membres d'organisations environnementales et citoyens de </w:t>
      </w:r>
      <w:r w:rsidR="00B24DF4">
        <w:rPr>
          <w:rFonts w:ascii="Arial" w:hAnsi="Arial" w:cs="Arial"/>
          <w:sz w:val="20"/>
          <w:szCs w:val="20"/>
        </w:rPr>
        <w:t>168</w:t>
      </w:r>
      <w:r>
        <w:rPr>
          <w:rFonts w:ascii="Arial" w:hAnsi="Arial" w:cs="Arial"/>
          <w:sz w:val="20"/>
          <w:szCs w:val="20"/>
        </w:rPr>
        <w:t xml:space="preserve"> pays, demandons urgemment l’arrêt du déploiement du réseau sans fil de 5G (cinquième génération) y compris depuis les satellites spatiaux. En effet, la 5G entraînera une augmentation considérable de l'exposition au rayonnement de radiofréquence, qui s'ajoutera au rayonnement induit par les réseaux de télécommunications 2G, 3G et 4G déjà en place. Or on a déjà la preuve des effets nocifs du rayonnement de radiofréquence pour les êtres humains et l'environnement. </w:t>
      </w:r>
      <w:r>
        <w:rPr>
          <w:rFonts w:ascii="Arial" w:hAnsi="Arial" w:cs="Arial"/>
          <w:sz w:val="20"/>
          <w:szCs w:val="20"/>
          <w:u w:val="single"/>
        </w:rPr>
        <w:t>Le déploiement de la 5G revient à mener des expériences sur les êtres humains et l'environnement</w:t>
      </w:r>
      <w:r>
        <w:rPr>
          <w:rFonts w:ascii="Arial" w:hAnsi="Arial" w:cs="Arial"/>
          <w:sz w:val="20"/>
          <w:szCs w:val="20"/>
        </w:rPr>
        <w:t xml:space="preserve">, ce qui est considéré comme un </w:t>
      </w:r>
      <w:r>
        <w:rPr>
          <w:rFonts w:ascii="Arial" w:hAnsi="Arial" w:cs="Arial"/>
          <w:sz w:val="20"/>
          <w:szCs w:val="20"/>
          <w:u w:val="single"/>
        </w:rPr>
        <w:t>crime</w:t>
      </w:r>
      <w:r>
        <w:rPr>
          <w:rFonts w:ascii="Arial" w:hAnsi="Arial" w:cs="Arial"/>
          <w:sz w:val="20"/>
          <w:szCs w:val="20"/>
        </w:rPr>
        <w:t xml:space="preserve"> en vertu du droit international. »</w:t>
      </w:r>
    </w:p>
    <w:p w14:paraId="13A5D4F9" w14:textId="77777777" w:rsidR="002866DA" w:rsidRDefault="002866DA" w:rsidP="007141BD">
      <w:pPr>
        <w:ind w:left="708"/>
        <w:jc w:val="both"/>
        <w:rPr>
          <w:rFonts w:ascii="Arial" w:hAnsi="Arial" w:cs="Arial"/>
          <w:sz w:val="20"/>
          <w:szCs w:val="20"/>
        </w:rPr>
      </w:pPr>
    </w:p>
    <w:p w14:paraId="5BE80BD4" w14:textId="77777777" w:rsidR="002866DA" w:rsidRDefault="008446CD" w:rsidP="007141BD">
      <w:pPr>
        <w:jc w:val="both"/>
        <w:rPr>
          <w:rFonts w:ascii="Arial" w:hAnsi="Arial" w:cs="Arial"/>
          <w:sz w:val="20"/>
          <w:szCs w:val="20"/>
        </w:rPr>
      </w:pPr>
      <w:r>
        <w:rPr>
          <w:rFonts w:ascii="Arial" w:hAnsi="Arial" w:cs="Arial"/>
          <w:sz w:val="20"/>
          <w:szCs w:val="20"/>
        </w:rPr>
        <w:t xml:space="preserve">Ayant pris la mesure de l’importance du risque sanitaire, </w:t>
      </w:r>
      <w:r>
        <w:rPr>
          <w:rFonts w:ascii="Arial" w:hAnsi="Arial" w:cs="Arial"/>
          <w:b/>
          <w:sz w:val="20"/>
          <w:szCs w:val="20"/>
        </w:rPr>
        <w:t xml:space="preserve">les réassureurs et assureurs ne couvrent plus, </w:t>
      </w:r>
      <w:r>
        <w:rPr>
          <w:rFonts w:ascii="Arial" w:hAnsi="Arial" w:cs="Arial"/>
          <w:b/>
          <w:sz w:val="20"/>
          <w:szCs w:val="20"/>
          <w:u w:val="single"/>
        </w:rPr>
        <w:t>depuis 2003</w:t>
      </w:r>
      <w:r>
        <w:rPr>
          <w:rFonts w:ascii="Arial" w:hAnsi="Arial" w:cs="Arial"/>
          <w:b/>
          <w:sz w:val="20"/>
          <w:szCs w:val="20"/>
        </w:rPr>
        <w:t>,</w:t>
      </w:r>
      <w:r>
        <w:rPr>
          <w:rFonts w:ascii="Arial" w:hAnsi="Arial" w:cs="Arial"/>
          <w:sz w:val="20"/>
          <w:szCs w:val="20"/>
        </w:rPr>
        <w:t xml:space="preserve"> les dommages corporels pouvant être causés par le rayonnement des antennes de téléphonie mobile</w:t>
      </w:r>
      <w:r w:rsidR="001F64C1">
        <w:rPr>
          <w:rFonts w:ascii="Arial" w:hAnsi="Arial" w:cs="Arial"/>
          <w:sz w:val="20"/>
          <w:szCs w:val="20"/>
        </w:rPr>
        <w:t xml:space="preserve"> (Annexe 3)</w:t>
      </w:r>
      <w:r>
        <w:rPr>
          <w:rFonts w:ascii="Arial" w:hAnsi="Arial" w:cs="Arial"/>
          <w:sz w:val="20"/>
          <w:szCs w:val="20"/>
        </w:rPr>
        <w:t xml:space="preserve">. </w:t>
      </w:r>
    </w:p>
    <w:p w14:paraId="701AA6C5" w14:textId="77777777" w:rsidR="002866DA" w:rsidRDefault="002866DA" w:rsidP="007141BD">
      <w:pPr>
        <w:jc w:val="both"/>
        <w:rPr>
          <w:rFonts w:ascii="Arial" w:hAnsi="Arial" w:cs="Arial"/>
          <w:sz w:val="12"/>
          <w:szCs w:val="12"/>
        </w:rPr>
      </w:pPr>
    </w:p>
    <w:p w14:paraId="497CBCD7" w14:textId="77777777" w:rsidR="002866DA" w:rsidRDefault="008446CD" w:rsidP="007141BD">
      <w:pPr>
        <w:jc w:val="both"/>
        <w:rPr>
          <w:rFonts w:ascii="Arial" w:hAnsi="Arial" w:cs="Arial"/>
          <w:sz w:val="20"/>
          <w:szCs w:val="20"/>
        </w:rPr>
      </w:pPr>
      <w:r>
        <w:rPr>
          <w:rFonts w:ascii="Arial" w:hAnsi="Arial" w:cs="Arial"/>
          <w:sz w:val="20"/>
          <w:szCs w:val="20"/>
        </w:rPr>
        <w:t xml:space="preserve">L’exclusion de couverture vaut donc pour le rayonnement non ionisant (RNI) de la téléphonie mobile comme pour le rayonnement ionisant (RI), c’est-à-dire le risque nucléaire.  </w:t>
      </w:r>
    </w:p>
    <w:p w14:paraId="516565E3" w14:textId="77777777" w:rsidR="002866DA" w:rsidRDefault="002866DA" w:rsidP="007141BD">
      <w:pPr>
        <w:spacing w:line="230" w:lineRule="atLeast"/>
        <w:ind w:left="360"/>
        <w:jc w:val="both"/>
        <w:rPr>
          <w:rFonts w:ascii="Arial" w:hAnsi="Arial" w:cs="Arial"/>
          <w:sz w:val="12"/>
          <w:szCs w:val="12"/>
        </w:rPr>
      </w:pPr>
    </w:p>
    <w:p w14:paraId="3A0290E1" w14:textId="77777777" w:rsidR="002866DA" w:rsidRDefault="008446CD" w:rsidP="007141BD">
      <w:pPr>
        <w:jc w:val="both"/>
        <w:rPr>
          <w:rFonts w:ascii="Arial" w:hAnsi="Arial" w:cs="Arial"/>
          <w:sz w:val="20"/>
          <w:szCs w:val="20"/>
        </w:rPr>
      </w:pPr>
      <w:r>
        <w:rPr>
          <w:rFonts w:ascii="Arial" w:hAnsi="Arial" w:cs="Arial"/>
          <w:sz w:val="20"/>
          <w:szCs w:val="20"/>
        </w:rPr>
        <w:t xml:space="preserve">Les opérateurs de téléphonie mobile ont même été </w:t>
      </w:r>
      <w:r>
        <w:rPr>
          <w:rFonts w:ascii="Arial" w:hAnsi="Arial" w:cs="Arial"/>
          <w:sz w:val="20"/>
          <w:szCs w:val="20"/>
          <w:u w:val="single"/>
        </w:rPr>
        <w:t>exonérés de la charge des risques des dommages corporels</w:t>
      </w:r>
      <w:r>
        <w:rPr>
          <w:rFonts w:ascii="Arial" w:hAnsi="Arial" w:cs="Arial"/>
          <w:sz w:val="20"/>
          <w:szCs w:val="20"/>
        </w:rPr>
        <w:t xml:space="preserve"> causés par les RNI émis par </w:t>
      </w:r>
      <w:r>
        <w:rPr>
          <w:rFonts w:ascii="Arial" w:hAnsi="Arial" w:cs="Arial"/>
          <w:b/>
          <w:sz w:val="20"/>
          <w:szCs w:val="20"/>
        </w:rPr>
        <w:t>leurs</w:t>
      </w:r>
      <w:r>
        <w:rPr>
          <w:rFonts w:ascii="Arial" w:hAnsi="Arial" w:cs="Arial"/>
          <w:sz w:val="20"/>
          <w:szCs w:val="20"/>
        </w:rPr>
        <w:t xml:space="preserve"> antennes ! </w:t>
      </w:r>
    </w:p>
    <w:p w14:paraId="0F7CD24C" w14:textId="77777777" w:rsidR="002866DA" w:rsidRDefault="002866DA" w:rsidP="007141BD">
      <w:pPr>
        <w:jc w:val="both"/>
        <w:rPr>
          <w:rFonts w:ascii="Arial" w:hAnsi="Arial" w:cs="Arial"/>
          <w:sz w:val="20"/>
          <w:szCs w:val="20"/>
        </w:rPr>
      </w:pPr>
    </w:p>
    <w:p w14:paraId="429C56D2" w14:textId="77777777" w:rsidR="002866DA" w:rsidRDefault="008446CD" w:rsidP="007141BD">
      <w:pPr>
        <w:jc w:val="both"/>
        <w:rPr>
          <w:rFonts w:ascii="Arial" w:hAnsi="Arial" w:cs="Arial"/>
          <w:sz w:val="20"/>
          <w:szCs w:val="20"/>
        </w:rPr>
      </w:pPr>
      <w:r>
        <w:rPr>
          <w:rFonts w:ascii="Arial" w:hAnsi="Arial" w:cs="Arial"/>
          <w:sz w:val="20"/>
          <w:szCs w:val="20"/>
        </w:rPr>
        <w:t xml:space="preserve">Nous requérons, Mesdames, </w:t>
      </w:r>
      <w:r>
        <w:rPr>
          <w:rFonts w:ascii="Arial" w:hAnsi="Arial" w:cs="Arial"/>
          <w:sz w:val="20"/>
          <w:szCs w:val="20"/>
          <w:lang w:val="fr-CH"/>
        </w:rPr>
        <w:t xml:space="preserve">Messieurs, </w:t>
      </w:r>
      <w:r>
        <w:rPr>
          <w:rFonts w:ascii="Arial" w:hAnsi="Arial" w:cs="Arial"/>
          <w:sz w:val="20"/>
          <w:szCs w:val="20"/>
        </w:rPr>
        <w:t xml:space="preserve">qu’il vous plaise appliquer le </w:t>
      </w:r>
      <w:r>
        <w:rPr>
          <w:rFonts w:ascii="Arial" w:hAnsi="Arial" w:cs="Arial"/>
          <w:b/>
          <w:sz w:val="20"/>
          <w:szCs w:val="20"/>
        </w:rPr>
        <w:t>principe de précaution</w:t>
      </w:r>
      <w:r>
        <w:rPr>
          <w:rFonts w:ascii="Arial" w:hAnsi="Arial" w:cs="Arial"/>
          <w:sz w:val="20"/>
          <w:szCs w:val="20"/>
        </w:rPr>
        <w:t>, ancré dans l’art. 11 al. 2 de la Loi sur la protection de l’environnement (LPE), afin de sauvegarder la santé de vos administrés et en particulier celle des enfants.</w:t>
      </w:r>
    </w:p>
    <w:p w14:paraId="02BB8C63" w14:textId="77777777" w:rsidR="002866DA" w:rsidRDefault="002866DA" w:rsidP="007141BD">
      <w:pPr>
        <w:jc w:val="both"/>
        <w:rPr>
          <w:rFonts w:ascii="Arial" w:hAnsi="Arial" w:cs="Arial"/>
          <w:sz w:val="16"/>
          <w:szCs w:val="16"/>
        </w:rPr>
      </w:pPr>
    </w:p>
    <w:p w14:paraId="70055A20" w14:textId="77777777" w:rsidR="002866DA" w:rsidRDefault="008446CD" w:rsidP="007141BD">
      <w:pPr>
        <w:jc w:val="both"/>
        <w:rPr>
          <w:rFonts w:ascii="Arial" w:hAnsi="Arial" w:cs="Arial"/>
          <w:sz w:val="20"/>
          <w:szCs w:val="20"/>
        </w:rPr>
      </w:pPr>
      <w:r>
        <w:rPr>
          <w:rFonts w:ascii="Arial" w:hAnsi="Arial" w:cs="Arial"/>
          <w:sz w:val="20"/>
          <w:szCs w:val="20"/>
        </w:rPr>
        <w:lastRenderedPageBreak/>
        <w:t>Selon la définition la plus couramment utilisée et la plus largement admise, le principe de précaution postule qu'en cas de risque de dommages graves ou irréversibles, l'absence de certitude scientifique absolue ne doit pas servir de prétexte pour remettre à plus tard l'adoption de mesures effectives visant à prévenir la dégradation de l'environnement (ATF 132 II 305 considérants 4.3 p. 320).</w:t>
      </w:r>
    </w:p>
    <w:p w14:paraId="185F6542" w14:textId="77777777" w:rsidR="002866DA" w:rsidRDefault="002866DA" w:rsidP="007141BD">
      <w:pPr>
        <w:jc w:val="both"/>
        <w:rPr>
          <w:rFonts w:ascii="Arial" w:hAnsi="Arial" w:cs="Arial"/>
          <w:sz w:val="16"/>
          <w:szCs w:val="16"/>
        </w:rPr>
      </w:pPr>
    </w:p>
    <w:p w14:paraId="1EBC411D" w14:textId="77777777" w:rsidR="002866DA" w:rsidRDefault="008446CD" w:rsidP="007141BD">
      <w:pPr>
        <w:jc w:val="both"/>
        <w:rPr>
          <w:rFonts w:ascii="Arial" w:hAnsi="Arial" w:cs="Arial"/>
          <w:sz w:val="20"/>
          <w:szCs w:val="20"/>
        </w:rPr>
      </w:pPr>
      <w:r>
        <w:rPr>
          <w:rFonts w:ascii="Arial" w:hAnsi="Arial" w:cs="Arial"/>
          <w:sz w:val="20"/>
          <w:szCs w:val="20"/>
        </w:rPr>
        <w:t>Or, il n’existe non seulement aucune certitude scientifique absolue garantissant l’innocuité des ondes électromagnétiques sur le Vivant (humains, animaux, végétaux, etc.). Au contraire, les études scientifiques récentes démontrent leur dangerosité, d’où une mobilisation de plus en plus importante pour enrayer leur développement à outrance.</w:t>
      </w:r>
    </w:p>
    <w:p w14:paraId="371AA87D" w14:textId="77777777" w:rsidR="002866DA" w:rsidRDefault="002866DA" w:rsidP="007141BD">
      <w:pPr>
        <w:jc w:val="both"/>
        <w:rPr>
          <w:rFonts w:ascii="Arial" w:hAnsi="Arial" w:cs="Arial"/>
          <w:sz w:val="16"/>
          <w:szCs w:val="16"/>
        </w:rPr>
      </w:pPr>
    </w:p>
    <w:p w14:paraId="14BE8AAC" w14:textId="77777777" w:rsidR="002866DA" w:rsidRDefault="008446CD" w:rsidP="007141BD">
      <w:pPr>
        <w:jc w:val="both"/>
        <w:rPr>
          <w:rFonts w:ascii="Arial" w:hAnsi="Arial" w:cs="Arial"/>
          <w:sz w:val="20"/>
          <w:szCs w:val="20"/>
        </w:rPr>
      </w:pPr>
      <w:r>
        <w:rPr>
          <w:rFonts w:ascii="Arial" w:hAnsi="Arial" w:cs="Arial"/>
          <w:sz w:val="20"/>
          <w:szCs w:val="20"/>
        </w:rPr>
        <w:t>C’est dire si le principe de précaution doit pleinement s’appliquer et avec la plus grande rigueur.</w:t>
      </w:r>
    </w:p>
    <w:p w14:paraId="6CDA91FE" w14:textId="77777777" w:rsidR="002866DA" w:rsidRDefault="002866DA" w:rsidP="007141BD">
      <w:pPr>
        <w:jc w:val="both"/>
        <w:rPr>
          <w:rFonts w:ascii="Arial" w:hAnsi="Arial" w:cs="Arial"/>
          <w:sz w:val="20"/>
          <w:szCs w:val="20"/>
        </w:rPr>
      </w:pPr>
    </w:p>
    <w:p w14:paraId="181FAF3E" w14:textId="77777777" w:rsidR="002866DA" w:rsidRDefault="008446CD" w:rsidP="007141BD">
      <w:pPr>
        <w:jc w:val="both"/>
        <w:rPr>
          <w:rFonts w:ascii="Arial" w:hAnsi="Arial" w:cs="Arial"/>
          <w:sz w:val="20"/>
          <w:szCs w:val="20"/>
        </w:rPr>
      </w:pPr>
      <w:r>
        <w:rPr>
          <w:rFonts w:ascii="Arial" w:hAnsi="Arial" w:cs="Arial"/>
          <w:sz w:val="20"/>
          <w:szCs w:val="20"/>
        </w:rPr>
        <w:t xml:space="preserve">Vu la gravité de l’enjeu sanitaire, </w:t>
      </w:r>
      <w:r>
        <w:rPr>
          <w:rFonts w:ascii="Arial" w:hAnsi="Arial" w:cs="Arial"/>
          <w:sz w:val="20"/>
          <w:szCs w:val="20"/>
          <w:u w:val="single"/>
        </w:rPr>
        <w:t>nous ne pouvons pas passer sous silence les informations mentionnées ci-après </w:t>
      </w:r>
      <w:r>
        <w:rPr>
          <w:rFonts w:ascii="Arial" w:hAnsi="Arial" w:cs="Arial"/>
          <w:sz w:val="20"/>
          <w:szCs w:val="20"/>
        </w:rPr>
        <w:t xml:space="preserve">:  </w:t>
      </w:r>
    </w:p>
    <w:p w14:paraId="12929BA4" w14:textId="77777777" w:rsidR="002866DA" w:rsidRDefault="002866DA" w:rsidP="007141BD">
      <w:pPr>
        <w:jc w:val="both"/>
        <w:rPr>
          <w:rFonts w:ascii="Arial" w:hAnsi="Arial" w:cs="Arial"/>
          <w:sz w:val="20"/>
          <w:szCs w:val="20"/>
        </w:rPr>
      </w:pPr>
    </w:p>
    <w:p w14:paraId="1D69AC4F" w14:textId="77777777" w:rsidR="002866DA" w:rsidRDefault="008446CD" w:rsidP="008B0BD8">
      <w:pPr>
        <w:pStyle w:val="Paragraphedeliste"/>
        <w:numPr>
          <w:ilvl w:val="0"/>
          <w:numId w:val="8"/>
        </w:numPr>
        <w:ind w:left="567" w:hanging="283"/>
        <w:jc w:val="both"/>
        <w:rPr>
          <w:rFonts w:ascii="Arial" w:hAnsi="Arial" w:cs="Arial"/>
          <w:sz w:val="20"/>
          <w:szCs w:val="20"/>
        </w:rPr>
      </w:pPr>
      <w:r>
        <w:rPr>
          <w:rFonts w:ascii="Arial" w:hAnsi="Arial" w:cs="Arial"/>
          <w:sz w:val="20"/>
          <w:szCs w:val="20"/>
        </w:rPr>
        <w:t xml:space="preserve">2004 : </w:t>
      </w:r>
      <w:r>
        <w:rPr>
          <w:rFonts w:ascii="Arial" w:hAnsi="Arial" w:cs="Arial"/>
          <w:i/>
          <w:sz w:val="20"/>
          <w:szCs w:val="20"/>
        </w:rPr>
        <w:t xml:space="preserve">« En France, une enquête a été conduite à Saint-Cyr-l’Ecole […] parce qu’en 6 ans, </w:t>
      </w:r>
      <w:r w:rsidR="004D2498">
        <w:rPr>
          <w:rFonts w:ascii="Arial" w:hAnsi="Arial" w:cs="Arial"/>
          <w:i/>
          <w:sz w:val="20"/>
          <w:szCs w:val="20"/>
        </w:rPr>
        <w:br/>
      </w:r>
      <w:r>
        <w:rPr>
          <w:rFonts w:ascii="Arial" w:hAnsi="Arial" w:cs="Arial"/>
          <w:i/>
          <w:sz w:val="20"/>
          <w:szCs w:val="20"/>
        </w:rPr>
        <w:t xml:space="preserve">4 enfants sont décédés d’un cancer du tronc cérébral, une affection très rare. Et pas moins de quatorze maladies graves ont été dénombrées aux alentours : tumeur de l’hypophyse, du cerveau, cancer des os, de la thyroïde, de la lymphe, dépression… </w:t>
      </w:r>
      <w:r>
        <w:rPr>
          <w:rFonts w:ascii="Arial" w:hAnsi="Arial" w:cs="Arial"/>
          <w:b/>
          <w:i/>
          <w:sz w:val="20"/>
          <w:szCs w:val="20"/>
        </w:rPr>
        <w:t>Tous les enfants victimes de cancer étaient scolarisés dans un établissement sur le toit duquel un opérateur de téléphonie mobile avait érigé deux antennes-relais.</w:t>
      </w:r>
      <w:r>
        <w:rPr>
          <w:rFonts w:ascii="Arial" w:hAnsi="Arial" w:cs="Arial"/>
          <w:i/>
          <w:sz w:val="20"/>
          <w:szCs w:val="20"/>
        </w:rPr>
        <w:t> »</w:t>
      </w:r>
      <w:r>
        <w:rPr>
          <w:rFonts w:ascii="Arial" w:hAnsi="Arial" w:cs="Arial"/>
          <w:sz w:val="20"/>
          <w:szCs w:val="20"/>
        </w:rPr>
        <w:t xml:space="preserve"> (</w:t>
      </w:r>
      <w:r w:rsidR="00354449">
        <w:rPr>
          <w:rFonts w:ascii="Arial" w:hAnsi="Arial" w:cs="Arial"/>
          <w:sz w:val="20"/>
          <w:szCs w:val="20"/>
        </w:rPr>
        <w:t xml:space="preserve">Réf. </w:t>
      </w:r>
      <w:r>
        <w:rPr>
          <w:rFonts w:ascii="Arial" w:hAnsi="Arial" w:cs="Arial"/>
          <w:sz w:val="20"/>
          <w:szCs w:val="20"/>
        </w:rPr>
        <w:t>1)</w:t>
      </w:r>
    </w:p>
    <w:p w14:paraId="7A042258" w14:textId="77777777" w:rsidR="002866DA" w:rsidRDefault="002866DA" w:rsidP="008B0BD8">
      <w:pPr>
        <w:ind w:left="567" w:hanging="283"/>
        <w:jc w:val="both"/>
        <w:rPr>
          <w:rFonts w:ascii="Arial" w:hAnsi="Arial" w:cs="Arial"/>
          <w:sz w:val="20"/>
          <w:szCs w:val="20"/>
        </w:rPr>
      </w:pPr>
    </w:p>
    <w:p w14:paraId="0BA68D66" w14:textId="77777777" w:rsidR="002866DA" w:rsidRDefault="008446CD" w:rsidP="008B0BD8">
      <w:pPr>
        <w:pStyle w:val="Paragraphedeliste"/>
        <w:numPr>
          <w:ilvl w:val="0"/>
          <w:numId w:val="8"/>
        </w:numPr>
        <w:ind w:left="567" w:hanging="283"/>
        <w:jc w:val="both"/>
        <w:rPr>
          <w:rFonts w:ascii="Arial" w:hAnsi="Arial" w:cs="Arial"/>
          <w:sz w:val="20"/>
          <w:szCs w:val="20"/>
        </w:rPr>
      </w:pPr>
      <w:r>
        <w:rPr>
          <w:rFonts w:ascii="Arial" w:hAnsi="Arial" w:cs="Arial"/>
          <w:sz w:val="20"/>
          <w:szCs w:val="20"/>
        </w:rPr>
        <w:t>2006 : Publication de la 3</w:t>
      </w:r>
      <w:r>
        <w:rPr>
          <w:rFonts w:ascii="Arial" w:hAnsi="Arial" w:cs="Arial"/>
          <w:sz w:val="20"/>
          <w:szCs w:val="20"/>
          <w:vertAlign w:val="superscript"/>
        </w:rPr>
        <w:t>ème</w:t>
      </w:r>
      <w:r>
        <w:rPr>
          <w:rFonts w:ascii="Arial" w:hAnsi="Arial" w:cs="Arial"/>
          <w:sz w:val="20"/>
          <w:szCs w:val="20"/>
        </w:rPr>
        <w:t xml:space="preserve"> édition augmentée du livre </w:t>
      </w:r>
      <w:r>
        <w:rPr>
          <w:rFonts w:ascii="Arial" w:hAnsi="Arial" w:cs="Arial"/>
          <w:b/>
          <w:i/>
          <w:sz w:val="20"/>
          <w:szCs w:val="20"/>
        </w:rPr>
        <w:t xml:space="preserve">« Votre GSM, votre santé – </w:t>
      </w:r>
      <w:r w:rsidR="00CE0574">
        <w:rPr>
          <w:rFonts w:ascii="Arial" w:hAnsi="Arial" w:cs="Arial"/>
          <w:b/>
          <w:i/>
          <w:sz w:val="20"/>
          <w:szCs w:val="20"/>
        </w:rPr>
        <w:br/>
      </w:r>
      <w:r>
        <w:rPr>
          <w:rFonts w:ascii="Arial" w:hAnsi="Arial" w:cs="Arial"/>
          <w:b/>
          <w:i/>
          <w:sz w:val="20"/>
          <w:szCs w:val="20"/>
        </w:rPr>
        <w:t>On vous ment ! »</w:t>
      </w:r>
      <w:r>
        <w:rPr>
          <w:rFonts w:ascii="Arial" w:hAnsi="Arial" w:cs="Arial"/>
          <w:sz w:val="20"/>
          <w:szCs w:val="20"/>
        </w:rPr>
        <w:t xml:space="preserve"> (</w:t>
      </w:r>
      <w:r w:rsidR="00354449">
        <w:rPr>
          <w:rFonts w:ascii="Arial" w:hAnsi="Arial" w:cs="Arial"/>
          <w:sz w:val="20"/>
          <w:szCs w:val="20"/>
        </w:rPr>
        <w:t xml:space="preserve">Réf. </w:t>
      </w:r>
      <w:r>
        <w:rPr>
          <w:rFonts w:ascii="Arial" w:hAnsi="Arial" w:cs="Arial"/>
          <w:sz w:val="20"/>
          <w:szCs w:val="20"/>
        </w:rPr>
        <w:t xml:space="preserve">2), rédigé par R. Gautier, docteur en pharmacie - biologiste, P. Le Ruz, docteur en physiologie, D. Oberhausen, professeur de physique, et R. Santini, docteur ès sciences, experts </w:t>
      </w:r>
      <w:r>
        <w:rPr>
          <w:rFonts w:ascii="Arial" w:hAnsi="Arial" w:cs="Arial"/>
          <w:sz w:val="20"/>
          <w:szCs w:val="20"/>
          <w:u w:val="single"/>
          <w:lang w:val="fr-FR"/>
        </w:rPr>
        <w:t>sans conflit d’intérêts</w:t>
      </w:r>
      <w:r>
        <w:rPr>
          <w:rFonts w:ascii="Arial" w:hAnsi="Arial" w:cs="Arial"/>
          <w:sz w:val="20"/>
          <w:szCs w:val="20"/>
          <w:lang w:val="fr-FR"/>
        </w:rPr>
        <w:t xml:space="preserve">, </w:t>
      </w:r>
      <w:r>
        <w:rPr>
          <w:rFonts w:ascii="Arial" w:hAnsi="Arial" w:cs="Arial"/>
          <w:sz w:val="20"/>
          <w:szCs w:val="20"/>
        </w:rPr>
        <w:t>dont voici quelques extraits :</w:t>
      </w:r>
    </w:p>
    <w:p w14:paraId="0F8B2640" w14:textId="77777777" w:rsidR="002866DA" w:rsidRDefault="008446CD" w:rsidP="007141BD">
      <w:pPr>
        <w:pStyle w:val="Paragraphedeliste"/>
        <w:jc w:val="both"/>
        <w:rPr>
          <w:rFonts w:ascii="Arial" w:hAnsi="Arial" w:cs="Arial"/>
          <w:sz w:val="20"/>
          <w:szCs w:val="20"/>
        </w:rPr>
      </w:pPr>
      <w:r>
        <w:rPr>
          <w:rFonts w:ascii="Arial" w:hAnsi="Arial" w:cs="Arial"/>
          <w:i/>
          <w:sz w:val="20"/>
          <w:szCs w:val="20"/>
        </w:rPr>
        <w:t>. « Les micro-ondes ont des effets cataractogènes (</w:t>
      </w:r>
      <w:r>
        <w:rPr>
          <w:rFonts w:ascii="Arial" w:hAnsi="Arial" w:cs="Arial"/>
          <w:b/>
          <w:i/>
          <w:sz w:val="20"/>
          <w:szCs w:val="20"/>
        </w:rPr>
        <w:t>opacification du cristallin</w:t>
      </w:r>
      <w:r>
        <w:rPr>
          <w:rFonts w:ascii="Arial" w:hAnsi="Arial" w:cs="Arial"/>
          <w:i/>
          <w:sz w:val="20"/>
          <w:szCs w:val="20"/>
        </w:rPr>
        <w:t xml:space="preserve">) chez l’homme </w:t>
      </w:r>
      <w:r w:rsidR="009C6212">
        <w:rPr>
          <w:rFonts w:ascii="Arial" w:hAnsi="Arial" w:cs="Arial"/>
          <w:i/>
          <w:sz w:val="20"/>
          <w:szCs w:val="20"/>
        </w:rPr>
        <w:t>et l’animal</w:t>
      </w:r>
      <w:r>
        <w:rPr>
          <w:rFonts w:ascii="Arial" w:hAnsi="Arial" w:cs="Arial"/>
          <w:i/>
          <w:sz w:val="20"/>
          <w:szCs w:val="20"/>
        </w:rPr>
        <w:t>. »</w:t>
      </w:r>
      <w:r>
        <w:rPr>
          <w:rFonts w:ascii="Arial" w:hAnsi="Arial" w:cs="Arial"/>
          <w:sz w:val="20"/>
          <w:szCs w:val="20"/>
        </w:rPr>
        <w:t xml:space="preserve"> (n° 48, p. 30)</w:t>
      </w:r>
    </w:p>
    <w:p w14:paraId="68470E75" w14:textId="77777777" w:rsidR="002866DA" w:rsidRDefault="008446CD" w:rsidP="007141BD">
      <w:pPr>
        <w:pStyle w:val="Paragraphedeliste"/>
        <w:jc w:val="both"/>
        <w:rPr>
          <w:rFonts w:ascii="Arial" w:hAnsi="Arial" w:cs="Arial"/>
          <w:i/>
          <w:sz w:val="20"/>
          <w:szCs w:val="20"/>
        </w:rPr>
      </w:pPr>
      <w:r>
        <w:rPr>
          <w:rFonts w:ascii="Arial" w:hAnsi="Arial" w:cs="Arial"/>
          <w:i/>
          <w:sz w:val="20"/>
          <w:szCs w:val="20"/>
        </w:rPr>
        <w:t xml:space="preserve">.  « Dès </w:t>
      </w:r>
      <w:r>
        <w:rPr>
          <w:rFonts w:ascii="Arial" w:hAnsi="Arial" w:cs="Arial"/>
          <w:b/>
          <w:i/>
          <w:color w:val="000000"/>
          <w:sz w:val="20"/>
          <w:szCs w:val="20"/>
        </w:rPr>
        <w:t>2 V/m</w:t>
      </w:r>
      <w:r>
        <w:rPr>
          <w:rFonts w:ascii="Arial" w:hAnsi="Arial" w:cs="Arial"/>
          <w:i/>
          <w:sz w:val="20"/>
          <w:szCs w:val="20"/>
        </w:rPr>
        <w:t xml:space="preserve"> […], des </w:t>
      </w:r>
      <w:r>
        <w:rPr>
          <w:rFonts w:ascii="Arial" w:hAnsi="Arial" w:cs="Arial"/>
          <w:b/>
          <w:i/>
          <w:sz w:val="20"/>
          <w:szCs w:val="20"/>
        </w:rPr>
        <w:t>pathologies lourdes</w:t>
      </w:r>
      <w:r>
        <w:rPr>
          <w:rFonts w:ascii="Arial" w:hAnsi="Arial" w:cs="Arial"/>
          <w:i/>
          <w:sz w:val="20"/>
          <w:szCs w:val="20"/>
        </w:rPr>
        <w:t xml:space="preserve"> sont notées. » (p. 51)</w:t>
      </w:r>
    </w:p>
    <w:p w14:paraId="09029AF7" w14:textId="77777777" w:rsidR="002866DA" w:rsidRDefault="00CE0574" w:rsidP="007141BD">
      <w:pPr>
        <w:pStyle w:val="Paragraphedeliste"/>
        <w:jc w:val="both"/>
        <w:rPr>
          <w:rFonts w:ascii="Arial" w:hAnsi="Arial" w:cs="Arial"/>
          <w:sz w:val="20"/>
          <w:szCs w:val="20"/>
        </w:rPr>
      </w:pPr>
      <w:r>
        <w:rPr>
          <w:rFonts w:ascii="Arial" w:hAnsi="Arial" w:cs="Arial"/>
          <w:i/>
          <w:sz w:val="20"/>
          <w:szCs w:val="20"/>
        </w:rPr>
        <w:t xml:space="preserve">. </w:t>
      </w:r>
      <w:r w:rsidR="008446CD">
        <w:rPr>
          <w:rFonts w:ascii="Arial" w:hAnsi="Arial" w:cs="Arial"/>
          <w:i/>
          <w:sz w:val="20"/>
          <w:szCs w:val="20"/>
        </w:rPr>
        <w:t xml:space="preserve">« Depuis 2002, le consensus semble total sur l’acceptation des </w:t>
      </w:r>
      <w:r w:rsidR="008446CD">
        <w:rPr>
          <w:rFonts w:ascii="Arial" w:hAnsi="Arial" w:cs="Arial"/>
          <w:b/>
          <w:i/>
          <w:sz w:val="20"/>
          <w:szCs w:val="20"/>
        </w:rPr>
        <w:t>effets des champs électromagnétiques pulsés de la téléphonie mobile sur</w:t>
      </w:r>
      <w:r w:rsidR="008446CD">
        <w:rPr>
          <w:rFonts w:ascii="Arial" w:hAnsi="Arial" w:cs="Arial"/>
          <w:i/>
          <w:sz w:val="20"/>
          <w:szCs w:val="20"/>
        </w:rPr>
        <w:t xml:space="preserve"> </w:t>
      </w:r>
      <w:r w:rsidR="008446CD">
        <w:rPr>
          <w:rFonts w:ascii="Arial" w:hAnsi="Arial" w:cs="Arial"/>
          <w:b/>
          <w:i/>
          <w:sz w:val="20"/>
          <w:szCs w:val="20"/>
        </w:rPr>
        <w:t>l’activité électrique cérébrale</w:t>
      </w:r>
      <w:r w:rsidR="008446CD">
        <w:rPr>
          <w:rFonts w:ascii="Arial" w:hAnsi="Arial" w:cs="Arial"/>
          <w:i/>
          <w:sz w:val="20"/>
          <w:szCs w:val="20"/>
        </w:rPr>
        <w:t xml:space="preserve"> mesurée par EEG. »</w:t>
      </w:r>
      <w:r w:rsidR="008446CD">
        <w:rPr>
          <w:rFonts w:ascii="Arial" w:hAnsi="Arial" w:cs="Arial"/>
          <w:sz w:val="20"/>
          <w:szCs w:val="20"/>
        </w:rPr>
        <w:t xml:space="preserve"> (p. 72)</w:t>
      </w:r>
    </w:p>
    <w:p w14:paraId="43FF9DE4" w14:textId="77777777" w:rsidR="002866DA" w:rsidRDefault="008446CD" w:rsidP="007141BD">
      <w:pPr>
        <w:pStyle w:val="Paragraphedeliste"/>
        <w:jc w:val="both"/>
        <w:rPr>
          <w:rFonts w:ascii="Arial" w:hAnsi="Arial" w:cs="Arial"/>
          <w:b/>
          <w:sz w:val="20"/>
          <w:szCs w:val="20"/>
        </w:rPr>
      </w:pPr>
      <w:r>
        <w:rPr>
          <w:rFonts w:ascii="Arial" w:hAnsi="Arial" w:cs="Arial"/>
          <w:i/>
          <w:sz w:val="20"/>
          <w:szCs w:val="20"/>
        </w:rPr>
        <w:t xml:space="preserve">. « Les champs électromagnétiques [… ] que ce soit en extrêmement basses fréquences comme ceux de l’électricité, ou en radiofréquences, tels ceux de la téléphonie mobile, sont démontrés comme capables de </w:t>
      </w:r>
      <w:r>
        <w:rPr>
          <w:rFonts w:ascii="Arial" w:hAnsi="Arial" w:cs="Arial"/>
          <w:b/>
          <w:i/>
          <w:sz w:val="20"/>
          <w:szCs w:val="20"/>
        </w:rPr>
        <w:t>déclencher des crises d’épilepsie</w:t>
      </w:r>
      <w:r>
        <w:rPr>
          <w:rFonts w:ascii="Arial" w:hAnsi="Arial" w:cs="Arial"/>
          <w:i/>
          <w:sz w:val="20"/>
          <w:szCs w:val="20"/>
        </w:rPr>
        <w:t>. »</w:t>
      </w:r>
      <w:r>
        <w:rPr>
          <w:rFonts w:ascii="Arial" w:hAnsi="Arial" w:cs="Arial"/>
          <w:sz w:val="20"/>
          <w:szCs w:val="20"/>
        </w:rPr>
        <w:t xml:space="preserve"> (p. 100)</w:t>
      </w:r>
    </w:p>
    <w:p w14:paraId="40591B74" w14:textId="77777777" w:rsidR="002866DA" w:rsidRDefault="002866DA" w:rsidP="007141BD">
      <w:pPr>
        <w:pStyle w:val="Paragraphedeliste"/>
        <w:jc w:val="both"/>
        <w:rPr>
          <w:rFonts w:ascii="Arial" w:hAnsi="Arial" w:cs="Arial"/>
          <w:b/>
          <w:sz w:val="20"/>
          <w:szCs w:val="20"/>
        </w:rPr>
      </w:pPr>
    </w:p>
    <w:p w14:paraId="357F12FF" w14:textId="77777777" w:rsidR="002866DA" w:rsidRPr="004D2498" w:rsidRDefault="008446CD" w:rsidP="004D2498">
      <w:pPr>
        <w:pStyle w:val="Paragraphedeliste"/>
        <w:numPr>
          <w:ilvl w:val="0"/>
          <w:numId w:val="9"/>
        </w:numPr>
        <w:ind w:left="567"/>
        <w:jc w:val="both"/>
        <w:rPr>
          <w:rFonts w:ascii="Arial" w:hAnsi="Arial" w:cs="Arial"/>
          <w:sz w:val="20"/>
          <w:szCs w:val="20"/>
        </w:rPr>
      </w:pPr>
      <w:r w:rsidRPr="004D2498">
        <w:rPr>
          <w:rFonts w:ascii="Arial" w:hAnsi="Arial" w:cs="Arial"/>
          <w:sz w:val="20"/>
          <w:szCs w:val="20"/>
        </w:rPr>
        <w:t xml:space="preserve">2017 : </w:t>
      </w:r>
      <w:r w:rsidRPr="004D2498">
        <w:rPr>
          <w:rFonts w:ascii="Arial" w:hAnsi="Arial" w:cs="Arial"/>
          <w:i/>
          <w:sz w:val="20"/>
          <w:szCs w:val="20"/>
        </w:rPr>
        <w:t xml:space="preserve">« </w:t>
      </w:r>
      <w:r w:rsidRPr="004D2498">
        <w:rPr>
          <w:rFonts w:ascii="Arial" w:hAnsi="Arial" w:cs="Arial"/>
          <w:b/>
          <w:i/>
          <w:sz w:val="20"/>
          <w:szCs w:val="20"/>
        </w:rPr>
        <w:t>L’exposition chronique à faible dose aux rayonnements de la téléphonie mobile endommage l’ADN des riverains d’antennes-relais.</w:t>
      </w:r>
      <w:r w:rsidRPr="004D2498">
        <w:rPr>
          <w:rFonts w:ascii="Arial" w:hAnsi="Arial" w:cs="Arial"/>
          <w:i/>
          <w:sz w:val="20"/>
          <w:szCs w:val="20"/>
        </w:rPr>
        <w:t xml:space="preserve"> Publiée dans une revue scientifique à comité de lecture, une étude novatrice, menée par une équipe de chercheurs indiens, vient conforter la thèse de l’existence d’effets de l’exposition chronique aux radiofréquences à faible dose. […] L’exposition moyenne du groupe exposé s’élève à </w:t>
      </w:r>
      <w:r w:rsidRPr="004D2498">
        <w:rPr>
          <w:rFonts w:ascii="Arial" w:hAnsi="Arial" w:cs="Arial"/>
          <w:b/>
          <w:i/>
          <w:color w:val="000000"/>
          <w:sz w:val="20"/>
          <w:szCs w:val="20"/>
        </w:rPr>
        <w:t>1,37 V/m</w:t>
      </w:r>
      <w:r w:rsidRPr="004D2498">
        <w:rPr>
          <w:rFonts w:ascii="Arial" w:hAnsi="Arial" w:cs="Arial"/>
          <w:i/>
          <w:color w:val="000000"/>
          <w:sz w:val="20"/>
          <w:szCs w:val="20"/>
        </w:rPr>
        <w:t xml:space="preserve"> </w:t>
      </w:r>
      <w:r w:rsidRPr="004D2498">
        <w:rPr>
          <w:rFonts w:ascii="Arial" w:hAnsi="Arial" w:cs="Arial"/>
          <w:i/>
          <w:sz w:val="20"/>
          <w:szCs w:val="20"/>
        </w:rPr>
        <w:t xml:space="preserve">et les expositions les plus élevées ne dépassent pas 1,7 V/m […]. La persistance d’ADN non réparés entraîne une instabilité génomique qui peut évoluer vers des </w:t>
      </w:r>
      <w:r w:rsidRPr="004D2498">
        <w:rPr>
          <w:rFonts w:ascii="Arial" w:hAnsi="Arial" w:cs="Arial"/>
          <w:b/>
          <w:i/>
          <w:sz w:val="20"/>
          <w:szCs w:val="20"/>
        </w:rPr>
        <w:t>maladies incluant l’induction de cancer</w:t>
      </w:r>
      <w:r w:rsidR="00CE0574" w:rsidRPr="004D2498">
        <w:rPr>
          <w:rFonts w:ascii="Arial" w:hAnsi="Arial" w:cs="Arial"/>
          <w:i/>
          <w:sz w:val="20"/>
          <w:szCs w:val="20"/>
        </w:rPr>
        <w:t>.</w:t>
      </w:r>
      <w:r w:rsidRPr="004D2498">
        <w:rPr>
          <w:rFonts w:ascii="Arial" w:hAnsi="Arial" w:cs="Arial"/>
          <w:i/>
          <w:sz w:val="20"/>
          <w:szCs w:val="20"/>
        </w:rPr>
        <w:t>»</w:t>
      </w:r>
      <w:r w:rsidRPr="004D2498">
        <w:rPr>
          <w:rFonts w:ascii="Arial" w:hAnsi="Arial" w:cs="Arial"/>
          <w:sz w:val="20"/>
          <w:szCs w:val="20"/>
        </w:rPr>
        <w:t xml:space="preserve"> (</w:t>
      </w:r>
      <w:r w:rsidR="00354449">
        <w:rPr>
          <w:rFonts w:ascii="Arial" w:hAnsi="Arial" w:cs="Arial"/>
          <w:sz w:val="20"/>
          <w:szCs w:val="20"/>
        </w:rPr>
        <w:t xml:space="preserve">Réf. </w:t>
      </w:r>
      <w:r w:rsidRPr="004D2498">
        <w:rPr>
          <w:rFonts w:ascii="Arial" w:hAnsi="Arial" w:cs="Arial"/>
          <w:sz w:val="20"/>
          <w:szCs w:val="20"/>
        </w:rPr>
        <w:t>3)</w:t>
      </w:r>
    </w:p>
    <w:p w14:paraId="6708A304" w14:textId="77777777" w:rsidR="002866DA" w:rsidRDefault="002866DA" w:rsidP="004D2498">
      <w:pPr>
        <w:ind w:left="567"/>
        <w:jc w:val="both"/>
        <w:rPr>
          <w:rFonts w:ascii="Arial" w:hAnsi="Arial" w:cs="Arial"/>
          <w:sz w:val="20"/>
          <w:szCs w:val="20"/>
        </w:rPr>
      </w:pPr>
    </w:p>
    <w:p w14:paraId="5162BD40" w14:textId="77777777" w:rsidR="002866DA" w:rsidRPr="004D2498" w:rsidRDefault="008446CD" w:rsidP="004D2498">
      <w:pPr>
        <w:pStyle w:val="Paragraphedeliste"/>
        <w:numPr>
          <w:ilvl w:val="0"/>
          <w:numId w:val="9"/>
        </w:numPr>
        <w:ind w:left="567"/>
        <w:jc w:val="both"/>
        <w:rPr>
          <w:rFonts w:ascii="Arial" w:hAnsi="Arial" w:cs="Arial"/>
          <w:sz w:val="20"/>
          <w:szCs w:val="20"/>
        </w:rPr>
      </w:pPr>
      <w:r w:rsidRPr="004D2498">
        <w:rPr>
          <w:rFonts w:ascii="Arial" w:hAnsi="Arial" w:cs="Arial"/>
          <w:sz w:val="20"/>
          <w:szCs w:val="20"/>
        </w:rPr>
        <w:t xml:space="preserve">Mars 2018 : </w:t>
      </w:r>
      <w:r w:rsidRPr="004D2498">
        <w:rPr>
          <w:rFonts w:ascii="Arial" w:hAnsi="Arial" w:cs="Arial"/>
          <w:i/>
          <w:sz w:val="20"/>
          <w:szCs w:val="20"/>
        </w:rPr>
        <w:t xml:space="preserve">« L’incidence du glioblastome multiforme (GBM), </w:t>
      </w:r>
      <w:r w:rsidRPr="004D2498">
        <w:rPr>
          <w:rFonts w:ascii="Arial" w:hAnsi="Arial" w:cs="Arial"/>
          <w:b/>
          <w:i/>
          <w:sz w:val="20"/>
          <w:szCs w:val="20"/>
        </w:rPr>
        <w:t>l’une des tumeurs les plus mortelles, a plus que doublé en Angleterre entre 1995 et 2015</w:t>
      </w:r>
      <w:r w:rsidRPr="004D2498">
        <w:rPr>
          <w:rFonts w:ascii="Arial" w:hAnsi="Arial" w:cs="Arial"/>
          <w:i/>
          <w:sz w:val="20"/>
          <w:szCs w:val="20"/>
        </w:rPr>
        <w:t>, selon une analyse récente des statistiques nationales. Pendant cette période, le nombre de ces tumeurs est passé de 983 à 2.531. »</w:t>
      </w:r>
      <w:r w:rsidRPr="004D2498">
        <w:rPr>
          <w:rFonts w:ascii="Arial" w:hAnsi="Arial" w:cs="Arial"/>
          <w:sz w:val="20"/>
          <w:szCs w:val="20"/>
        </w:rPr>
        <w:t xml:space="preserve"> (</w:t>
      </w:r>
      <w:r w:rsidR="00354449">
        <w:rPr>
          <w:rFonts w:ascii="Arial" w:hAnsi="Arial" w:cs="Arial"/>
          <w:sz w:val="20"/>
          <w:szCs w:val="20"/>
        </w:rPr>
        <w:t xml:space="preserve">Réf. </w:t>
      </w:r>
      <w:r w:rsidRPr="004D2498">
        <w:rPr>
          <w:rFonts w:ascii="Arial" w:hAnsi="Arial" w:cs="Arial"/>
          <w:sz w:val="20"/>
          <w:szCs w:val="20"/>
        </w:rPr>
        <w:t xml:space="preserve">4) </w:t>
      </w:r>
    </w:p>
    <w:p w14:paraId="54031033" w14:textId="77777777" w:rsidR="002866DA" w:rsidRDefault="002866DA" w:rsidP="007141BD">
      <w:pPr>
        <w:jc w:val="both"/>
        <w:rPr>
          <w:rFonts w:ascii="Arial" w:hAnsi="Arial" w:cs="Arial"/>
          <w:b/>
          <w:sz w:val="20"/>
          <w:szCs w:val="20"/>
          <w:u w:val="single"/>
        </w:rPr>
      </w:pPr>
    </w:p>
    <w:p w14:paraId="1491471A" w14:textId="77777777" w:rsidR="002866DA" w:rsidRDefault="008446CD" w:rsidP="007141BD">
      <w:pPr>
        <w:jc w:val="both"/>
        <w:rPr>
          <w:rFonts w:ascii="Arial" w:hAnsi="Arial" w:cs="Arial"/>
          <w:b/>
          <w:sz w:val="20"/>
          <w:szCs w:val="20"/>
          <w:lang w:val="fr-FR"/>
        </w:rPr>
      </w:pPr>
      <w:r>
        <w:rPr>
          <w:rFonts w:ascii="Arial" w:hAnsi="Arial" w:cs="Arial"/>
          <w:sz w:val="20"/>
          <w:szCs w:val="20"/>
          <w:lang w:val="fr-FR"/>
        </w:rPr>
        <w:t xml:space="preserve">Composée de médecins et scientifiques </w:t>
      </w:r>
      <w:r>
        <w:rPr>
          <w:rFonts w:ascii="Arial" w:hAnsi="Arial" w:cs="Arial"/>
          <w:sz w:val="20"/>
          <w:szCs w:val="20"/>
          <w:u w:val="single"/>
          <w:lang w:val="fr-FR"/>
        </w:rPr>
        <w:t>sans conflit d’intérêts</w:t>
      </w:r>
      <w:r>
        <w:rPr>
          <w:rFonts w:ascii="Arial" w:hAnsi="Arial" w:cs="Arial"/>
          <w:sz w:val="20"/>
          <w:szCs w:val="20"/>
          <w:lang w:val="fr-FR"/>
        </w:rPr>
        <w:t xml:space="preserve">, l’Académie européenne de médecine environnementale, </w:t>
      </w:r>
      <w:r>
        <w:rPr>
          <w:rFonts w:ascii="Arial" w:hAnsi="Arial" w:cs="Arial"/>
          <w:b/>
          <w:sz w:val="20"/>
          <w:szCs w:val="20"/>
          <w:lang w:val="fr-FR"/>
        </w:rPr>
        <w:t>EUROPAEM</w:t>
      </w:r>
      <w:r>
        <w:rPr>
          <w:rFonts w:ascii="Arial" w:hAnsi="Arial" w:cs="Arial"/>
          <w:sz w:val="20"/>
          <w:szCs w:val="20"/>
          <w:lang w:val="fr-FR"/>
        </w:rPr>
        <w:t>, recommande,</w:t>
      </w:r>
      <w:r>
        <w:rPr>
          <w:rFonts w:ascii="Arial" w:hAnsi="Arial" w:cs="Arial"/>
          <w:sz w:val="20"/>
          <w:szCs w:val="20"/>
        </w:rPr>
        <w:t xml:space="preserve"> dans ses lignes directrices 2016</w:t>
      </w:r>
      <w:r>
        <w:rPr>
          <w:rFonts w:ascii="Arial" w:hAnsi="Arial" w:cs="Arial"/>
          <w:b/>
          <w:sz w:val="20"/>
          <w:szCs w:val="20"/>
        </w:rPr>
        <w:t xml:space="preserve"> </w:t>
      </w:r>
      <w:r>
        <w:rPr>
          <w:rFonts w:ascii="Arial" w:hAnsi="Arial" w:cs="Arial"/>
          <w:sz w:val="20"/>
          <w:szCs w:val="20"/>
        </w:rPr>
        <w:t>(</w:t>
      </w:r>
      <w:r w:rsidR="00354449">
        <w:rPr>
          <w:rFonts w:ascii="Arial" w:hAnsi="Arial" w:cs="Arial"/>
          <w:sz w:val="20"/>
          <w:szCs w:val="20"/>
        </w:rPr>
        <w:t xml:space="preserve">Réf. </w:t>
      </w:r>
      <w:r>
        <w:rPr>
          <w:rFonts w:ascii="Arial" w:hAnsi="Arial" w:cs="Arial"/>
          <w:sz w:val="20"/>
          <w:szCs w:val="20"/>
        </w:rPr>
        <w:t>5),</w:t>
      </w:r>
      <w:r>
        <w:rPr>
          <w:rFonts w:ascii="Arial" w:hAnsi="Arial" w:cs="Arial"/>
          <w:b/>
          <w:sz w:val="20"/>
          <w:szCs w:val="20"/>
        </w:rPr>
        <w:t xml:space="preserve"> </w:t>
      </w:r>
      <w:r>
        <w:rPr>
          <w:rFonts w:ascii="Arial" w:hAnsi="Arial" w:cs="Arial"/>
          <w:sz w:val="20"/>
          <w:szCs w:val="20"/>
          <w:lang w:val="fr-FR"/>
        </w:rPr>
        <w:t>pour les sources de radiofréquences de GSM (2G), d’UMTS (3G) et de LTE (4G), une</w:t>
      </w:r>
      <w:r>
        <w:rPr>
          <w:rFonts w:ascii="Arial" w:hAnsi="Arial" w:cs="Arial"/>
          <w:b/>
          <w:sz w:val="20"/>
          <w:szCs w:val="20"/>
          <w:lang w:val="fr-FR"/>
        </w:rPr>
        <w:t xml:space="preserve"> exposition maximale de :</w:t>
      </w:r>
    </w:p>
    <w:p w14:paraId="24616A5E" w14:textId="77777777" w:rsidR="002866DA" w:rsidRDefault="008446CD" w:rsidP="00E626C9">
      <w:pPr>
        <w:pStyle w:val="Paragraphedeliste"/>
        <w:numPr>
          <w:ilvl w:val="0"/>
          <w:numId w:val="6"/>
        </w:numPr>
        <w:ind w:left="1134" w:hanging="283"/>
        <w:jc w:val="both"/>
        <w:rPr>
          <w:rFonts w:ascii="Arial" w:hAnsi="Arial" w:cs="Arial"/>
          <w:sz w:val="20"/>
          <w:szCs w:val="20"/>
          <w:lang w:val="fr-FR"/>
        </w:rPr>
      </w:pPr>
      <w:r>
        <w:rPr>
          <w:rFonts w:ascii="Arial" w:hAnsi="Arial" w:cs="Arial"/>
          <w:b/>
          <w:color w:val="000000"/>
          <w:sz w:val="20"/>
          <w:szCs w:val="20"/>
          <w:lang w:val="fr-FR"/>
        </w:rPr>
        <w:t>0,2 V/m l</w:t>
      </w:r>
      <w:r>
        <w:rPr>
          <w:rFonts w:ascii="Arial" w:hAnsi="Arial" w:cs="Arial"/>
          <w:b/>
          <w:sz w:val="20"/>
          <w:szCs w:val="20"/>
          <w:lang w:val="fr-FR"/>
        </w:rPr>
        <w:t xml:space="preserve">e jour </w:t>
      </w:r>
      <w:r>
        <w:rPr>
          <w:rFonts w:ascii="Arial" w:hAnsi="Arial" w:cs="Arial"/>
          <w:sz w:val="20"/>
          <w:szCs w:val="20"/>
          <w:lang w:val="fr-FR"/>
        </w:rPr>
        <w:t>(</w:t>
      </w:r>
      <w:r>
        <w:rPr>
          <w:rFonts w:ascii="Arial" w:hAnsi="Arial" w:cs="Arial"/>
          <w:sz w:val="20"/>
          <w:szCs w:val="20"/>
        </w:rPr>
        <w:t>100 μW/m</w:t>
      </w:r>
      <w:r>
        <w:rPr>
          <w:rFonts w:ascii="Arial" w:hAnsi="Arial" w:cs="Arial"/>
          <w:sz w:val="20"/>
          <w:szCs w:val="20"/>
          <w:vertAlign w:val="superscript"/>
        </w:rPr>
        <w:t>2</w:t>
      </w:r>
      <w:r>
        <w:rPr>
          <w:rFonts w:ascii="Arial" w:hAnsi="Arial" w:cs="Arial"/>
          <w:sz w:val="20"/>
          <w:szCs w:val="20"/>
          <w:lang w:val="fr-FR"/>
        </w:rPr>
        <w:t>),</w:t>
      </w:r>
    </w:p>
    <w:p w14:paraId="483A5B49" w14:textId="77777777" w:rsidR="002866DA" w:rsidRDefault="008446CD" w:rsidP="00E626C9">
      <w:pPr>
        <w:pStyle w:val="Paragraphedeliste"/>
        <w:numPr>
          <w:ilvl w:val="0"/>
          <w:numId w:val="6"/>
        </w:numPr>
        <w:ind w:left="1134" w:hanging="283"/>
        <w:jc w:val="both"/>
        <w:rPr>
          <w:rFonts w:ascii="Arial" w:hAnsi="Arial" w:cs="Arial"/>
          <w:sz w:val="20"/>
          <w:szCs w:val="20"/>
          <w:lang w:val="fr-FR"/>
        </w:rPr>
      </w:pPr>
      <w:r>
        <w:rPr>
          <w:rFonts w:ascii="Arial" w:hAnsi="Arial" w:cs="Arial"/>
          <w:b/>
          <w:color w:val="000000"/>
          <w:sz w:val="20"/>
          <w:szCs w:val="20"/>
          <w:lang w:val="fr-FR"/>
        </w:rPr>
        <w:t>0,06 V/m</w:t>
      </w:r>
      <w:r>
        <w:rPr>
          <w:rFonts w:ascii="Arial" w:hAnsi="Arial" w:cs="Arial"/>
          <w:b/>
          <w:sz w:val="20"/>
          <w:szCs w:val="20"/>
          <w:lang w:val="fr-FR"/>
        </w:rPr>
        <w:t xml:space="preserve"> la nuit</w:t>
      </w:r>
      <w:r>
        <w:rPr>
          <w:rFonts w:ascii="Arial" w:hAnsi="Arial" w:cs="Arial"/>
          <w:sz w:val="20"/>
          <w:szCs w:val="20"/>
          <w:lang w:val="fr-FR"/>
        </w:rPr>
        <w:t xml:space="preserve"> (</w:t>
      </w:r>
      <w:r>
        <w:rPr>
          <w:rFonts w:ascii="Arial" w:hAnsi="Arial" w:cs="Arial"/>
          <w:sz w:val="20"/>
          <w:szCs w:val="20"/>
        </w:rPr>
        <w:t>10 μW/m</w:t>
      </w:r>
      <w:r>
        <w:rPr>
          <w:rFonts w:ascii="Arial" w:hAnsi="Arial" w:cs="Arial"/>
          <w:sz w:val="20"/>
          <w:szCs w:val="20"/>
          <w:vertAlign w:val="superscript"/>
        </w:rPr>
        <w:t>2</w:t>
      </w:r>
      <w:r>
        <w:rPr>
          <w:rFonts w:ascii="Arial" w:hAnsi="Arial" w:cs="Arial"/>
          <w:sz w:val="20"/>
          <w:szCs w:val="20"/>
          <w:lang w:val="fr-FR"/>
        </w:rPr>
        <w:t>),</w:t>
      </w:r>
    </w:p>
    <w:p w14:paraId="01CCCFC6" w14:textId="77777777" w:rsidR="002866DA" w:rsidRDefault="008446CD" w:rsidP="00E626C9">
      <w:pPr>
        <w:pStyle w:val="Paragraphedeliste"/>
        <w:numPr>
          <w:ilvl w:val="0"/>
          <w:numId w:val="6"/>
        </w:numPr>
        <w:ind w:left="1134" w:hanging="283"/>
        <w:jc w:val="both"/>
        <w:rPr>
          <w:rFonts w:ascii="Arial" w:hAnsi="Arial" w:cs="Arial"/>
          <w:b/>
          <w:sz w:val="20"/>
          <w:szCs w:val="20"/>
          <w:lang w:val="fr-FR"/>
        </w:rPr>
      </w:pPr>
      <w:r>
        <w:rPr>
          <w:rFonts w:ascii="Arial" w:hAnsi="Arial" w:cs="Arial"/>
          <w:b/>
          <w:color w:val="000000"/>
          <w:sz w:val="20"/>
          <w:szCs w:val="20"/>
          <w:lang w:val="fr-FR"/>
        </w:rPr>
        <w:t>0,02 V/m</w:t>
      </w:r>
      <w:r>
        <w:rPr>
          <w:rFonts w:ascii="Arial" w:hAnsi="Arial" w:cs="Arial"/>
          <w:b/>
          <w:sz w:val="20"/>
          <w:szCs w:val="20"/>
          <w:lang w:val="fr-FR"/>
        </w:rPr>
        <w:t xml:space="preserve"> pour les sujets sensibles</w:t>
      </w:r>
      <w:r>
        <w:rPr>
          <w:rFonts w:ascii="Arial" w:hAnsi="Arial" w:cs="Arial"/>
          <w:sz w:val="20"/>
          <w:szCs w:val="20"/>
          <w:lang w:val="fr-FR"/>
        </w:rPr>
        <w:t xml:space="preserve"> (</w:t>
      </w:r>
      <w:r>
        <w:rPr>
          <w:rFonts w:ascii="Arial" w:hAnsi="Arial" w:cs="Arial"/>
          <w:sz w:val="20"/>
          <w:szCs w:val="20"/>
        </w:rPr>
        <w:t>1 μW/m</w:t>
      </w:r>
      <w:r>
        <w:rPr>
          <w:rFonts w:ascii="Arial" w:hAnsi="Arial" w:cs="Arial"/>
          <w:sz w:val="20"/>
          <w:szCs w:val="20"/>
          <w:vertAlign w:val="superscript"/>
        </w:rPr>
        <w:t>2</w:t>
      </w:r>
      <w:r w:rsidR="008B0BD8">
        <w:rPr>
          <w:rFonts w:ascii="Arial" w:hAnsi="Arial" w:cs="Arial"/>
          <w:sz w:val="20"/>
          <w:szCs w:val="20"/>
          <w:lang w:val="fr-FR"/>
        </w:rPr>
        <w:t>)</w:t>
      </w:r>
    </w:p>
    <w:p w14:paraId="294B80A6" w14:textId="77777777" w:rsidR="002866DA" w:rsidRDefault="002866DA" w:rsidP="007141BD">
      <w:pPr>
        <w:jc w:val="both"/>
        <w:rPr>
          <w:rFonts w:ascii="Arial" w:hAnsi="Arial" w:cs="Arial"/>
          <w:sz w:val="16"/>
          <w:szCs w:val="16"/>
          <w:lang w:val="fr-FR"/>
        </w:rPr>
      </w:pPr>
    </w:p>
    <w:p w14:paraId="5093301B" w14:textId="77777777" w:rsidR="002866DA" w:rsidRDefault="008446CD" w:rsidP="007141BD">
      <w:pPr>
        <w:jc w:val="both"/>
        <w:rPr>
          <w:rFonts w:ascii="Arial" w:hAnsi="Arial" w:cs="Arial"/>
          <w:sz w:val="20"/>
          <w:szCs w:val="20"/>
        </w:rPr>
      </w:pPr>
      <w:r>
        <w:rPr>
          <w:rFonts w:ascii="Arial" w:hAnsi="Arial" w:cs="Arial"/>
          <w:sz w:val="20"/>
          <w:szCs w:val="20"/>
        </w:rPr>
        <w:t xml:space="preserve">Il suffit de comparer les valeurs recommandées par l’EUROPAEM aux </w:t>
      </w:r>
      <w:r>
        <w:rPr>
          <w:rFonts w:ascii="Arial" w:hAnsi="Arial" w:cs="Arial"/>
          <w:b/>
          <w:color w:val="000000"/>
          <w:sz w:val="20"/>
          <w:szCs w:val="20"/>
        </w:rPr>
        <w:t>5 volts par mètre</w:t>
      </w:r>
      <w:r>
        <w:rPr>
          <w:rFonts w:ascii="Arial" w:hAnsi="Arial" w:cs="Arial"/>
          <w:sz w:val="20"/>
          <w:szCs w:val="20"/>
        </w:rPr>
        <w:t xml:space="preserve"> autorisés en l’espèce par l’ORNI pour comprendre qu’une telle </w:t>
      </w:r>
      <w:r>
        <w:rPr>
          <w:rFonts w:ascii="Arial" w:hAnsi="Arial" w:cs="Arial"/>
          <w:i/>
          <w:sz w:val="20"/>
          <w:szCs w:val="20"/>
        </w:rPr>
        <w:t>valeur limite</w:t>
      </w:r>
      <w:r>
        <w:rPr>
          <w:rFonts w:ascii="Arial" w:hAnsi="Arial" w:cs="Arial"/>
          <w:sz w:val="20"/>
          <w:szCs w:val="20"/>
        </w:rPr>
        <w:t xml:space="preserve">, est obsolète et ne permet pas de sauvegarder la santé de la population puisqu’elle est environ </w:t>
      </w:r>
      <w:r>
        <w:rPr>
          <w:rFonts w:ascii="Arial" w:hAnsi="Arial" w:cs="Arial"/>
          <w:sz w:val="20"/>
          <w:szCs w:val="20"/>
          <w:u w:val="single"/>
        </w:rPr>
        <w:t>de 25 à 250 fois trop élevée</w:t>
      </w:r>
      <w:r>
        <w:rPr>
          <w:rFonts w:ascii="Arial" w:hAnsi="Arial" w:cs="Arial"/>
          <w:sz w:val="20"/>
          <w:szCs w:val="20"/>
        </w:rPr>
        <w:t xml:space="preserve">. </w:t>
      </w:r>
    </w:p>
    <w:p w14:paraId="39A95772" w14:textId="77777777" w:rsidR="002866DA" w:rsidRDefault="002866DA" w:rsidP="007141BD">
      <w:pPr>
        <w:jc w:val="both"/>
        <w:rPr>
          <w:rFonts w:ascii="Arial" w:hAnsi="Arial" w:cs="Arial"/>
          <w:sz w:val="24"/>
          <w:szCs w:val="24"/>
        </w:rPr>
      </w:pPr>
    </w:p>
    <w:p w14:paraId="308C8FE0" w14:textId="77777777" w:rsidR="0030022A" w:rsidRDefault="008446CD" w:rsidP="007141BD">
      <w:pPr>
        <w:jc w:val="both"/>
        <w:rPr>
          <w:rFonts w:ascii="Arial" w:hAnsi="Arial" w:cs="Arial"/>
          <w:sz w:val="20"/>
          <w:szCs w:val="20"/>
        </w:rPr>
      </w:pPr>
      <w:r>
        <w:rPr>
          <w:rFonts w:ascii="Arial" w:hAnsi="Arial" w:cs="Arial"/>
          <w:sz w:val="20"/>
          <w:szCs w:val="20"/>
        </w:rPr>
        <w:lastRenderedPageBreak/>
        <w:t>En plus des graves risques sanitaires, d’une dégradation visuelle, l’installation querellée serait susceptible de causer un préjudice esthétique et de très lourdes moins-values immobilières. Les prix de vente des maisons et appartements chutent à</w:t>
      </w:r>
      <w:r w:rsidR="0030022A">
        <w:rPr>
          <w:rFonts w:ascii="Arial" w:hAnsi="Arial" w:cs="Arial"/>
          <w:sz w:val="20"/>
          <w:szCs w:val="20"/>
        </w:rPr>
        <w:t xml:space="preserve"> proximité de telles antennes. </w:t>
      </w:r>
    </w:p>
    <w:p w14:paraId="1B784797" w14:textId="77777777" w:rsidR="0030022A" w:rsidRDefault="0030022A" w:rsidP="007141BD">
      <w:pPr>
        <w:jc w:val="both"/>
        <w:rPr>
          <w:rFonts w:ascii="Arial" w:hAnsi="Arial" w:cs="Arial"/>
          <w:sz w:val="20"/>
          <w:szCs w:val="20"/>
        </w:rPr>
      </w:pPr>
    </w:p>
    <w:p w14:paraId="705F1CB5" w14:textId="3781CFAB" w:rsidR="008F18BD" w:rsidRPr="005624ED" w:rsidRDefault="008F18BD" w:rsidP="008F18BD">
      <w:pPr>
        <w:rPr>
          <w:rFonts w:cstheme="minorHAnsi"/>
        </w:rPr>
      </w:pPr>
      <w:r w:rsidRPr="005624ED">
        <w:rPr>
          <w:rFonts w:cstheme="minorHAnsi"/>
        </w:rPr>
        <w:t xml:space="preserve">Par ailleurs, la </w:t>
      </w:r>
      <w:r w:rsidRPr="005624ED">
        <w:rPr>
          <w:rFonts w:cstheme="minorHAnsi"/>
          <w:b/>
        </w:rPr>
        <w:t>fibre optique</w:t>
      </w:r>
      <w:r w:rsidRPr="005624ED">
        <w:rPr>
          <w:rFonts w:cstheme="minorHAnsi"/>
        </w:rPr>
        <w:t xml:space="preserve"> offre une alternative beaucoup plus fiable et moins dangereuse pour le vivant. Ce qui veut dire que toutes personnes qui voudrait éventuellement utiliser la technologie 5G peut le faire via la fibre optique. Il n’est aucunement nécessaire d’avoir des antennes 5G. </w:t>
      </w:r>
    </w:p>
    <w:p w14:paraId="0BDD3615" w14:textId="77777777" w:rsidR="008F18BD" w:rsidRDefault="008F18BD" w:rsidP="007141BD">
      <w:pPr>
        <w:jc w:val="both"/>
        <w:rPr>
          <w:rFonts w:ascii="Arial" w:hAnsi="Arial" w:cs="Arial"/>
          <w:b/>
          <w:sz w:val="20"/>
          <w:szCs w:val="20"/>
        </w:rPr>
      </w:pPr>
    </w:p>
    <w:p w14:paraId="40706D84" w14:textId="77777777" w:rsidR="002866DA" w:rsidRDefault="002866DA" w:rsidP="007141BD">
      <w:pPr>
        <w:jc w:val="both"/>
        <w:rPr>
          <w:rFonts w:ascii="Arial" w:hAnsi="Arial" w:cs="Arial"/>
          <w:sz w:val="20"/>
          <w:szCs w:val="20"/>
        </w:rPr>
      </w:pPr>
    </w:p>
    <w:p w14:paraId="34262909" w14:textId="3F31CF99" w:rsidR="002866DA" w:rsidRDefault="008446CD" w:rsidP="007141BD">
      <w:pPr>
        <w:jc w:val="both"/>
        <w:rPr>
          <w:rFonts w:ascii="Arial" w:hAnsi="Arial" w:cs="Arial"/>
          <w:sz w:val="20"/>
          <w:szCs w:val="20"/>
        </w:rPr>
      </w:pPr>
      <w:r>
        <w:rPr>
          <w:rFonts w:ascii="Arial" w:hAnsi="Arial" w:cs="Arial"/>
          <w:sz w:val="20"/>
          <w:szCs w:val="20"/>
        </w:rPr>
        <w:t xml:space="preserve">Au vu de ce qui précède, nous vous demandons de prendre en compte nos remarques et notre opposition et de refuser </w:t>
      </w:r>
      <w:r w:rsidRPr="0027541D">
        <w:rPr>
          <w:rFonts w:ascii="Arial" w:hAnsi="Arial" w:cs="Arial"/>
          <w:sz w:val="20"/>
          <w:szCs w:val="20"/>
        </w:rPr>
        <w:t xml:space="preserve">formellement </w:t>
      </w:r>
      <w:r w:rsidRPr="005624ED">
        <w:rPr>
          <w:rFonts w:ascii="Arial" w:hAnsi="Arial" w:cs="Arial"/>
          <w:sz w:val="20"/>
          <w:szCs w:val="20"/>
        </w:rPr>
        <w:t xml:space="preserve">le permis </w:t>
      </w:r>
      <w:r w:rsidR="005624ED" w:rsidRPr="005624ED">
        <w:rPr>
          <w:rFonts w:ascii="Arial" w:hAnsi="Arial" w:cs="Arial"/>
          <w:sz w:val="20"/>
          <w:szCs w:val="20"/>
        </w:rPr>
        <w:t xml:space="preserve">de </w:t>
      </w:r>
      <w:r w:rsidR="005624ED" w:rsidRPr="00492B08">
        <w:rPr>
          <w:rFonts w:ascii="Arial" w:hAnsi="Arial" w:cs="Arial"/>
          <w:sz w:val="20"/>
          <w:szCs w:val="20"/>
          <w:highlight w:val="yellow"/>
        </w:rPr>
        <w:t>cette nouvelle installation.</w:t>
      </w:r>
      <w:r>
        <w:rPr>
          <w:rFonts w:ascii="Arial" w:hAnsi="Arial" w:cs="Arial"/>
          <w:sz w:val="20"/>
          <w:szCs w:val="20"/>
        </w:rPr>
        <w:t xml:space="preserve"> </w:t>
      </w:r>
    </w:p>
    <w:p w14:paraId="37010E12" w14:textId="77777777" w:rsidR="002866DA" w:rsidRDefault="002866DA" w:rsidP="007141BD">
      <w:pPr>
        <w:jc w:val="both"/>
        <w:rPr>
          <w:rFonts w:ascii="Arial" w:hAnsi="Arial" w:cs="Arial"/>
          <w:sz w:val="20"/>
          <w:szCs w:val="20"/>
        </w:rPr>
      </w:pPr>
    </w:p>
    <w:p w14:paraId="3E858D2C" w14:textId="77777777" w:rsidR="002866DA" w:rsidRDefault="008446CD" w:rsidP="007141BD">
      <w:pPr>
        <w:jc w:val="both"/>
        <w:rPr>
          <w:rFonts w:ascii="Arial" w:hAnsi="Arial" w:cs="Arial"/>
          <w:sz w:val="20"/>
          <w:szCs w:val="20"/>
        </w:rPr>
      </w:pPr>
      <w:r>
        <w:rPr>
          <w:rFonts w:ascii="Arial" w:hAnsi="Arial" w:cs="Arial"/>
          <w:sz w:val="20"/>
          <w:szCs w:val="20"/>
        </w:rPr>
        <w:t xml:space="preserve">Veuillez agréer, </w:t>
      </w:r>
      <w:r>
        <w:rPr>
          <w:rFonts w:ascii="Arial" w:hAnsi="Arial" w:cs="Arial"/>
          <w:sz w:val="20"/>
          <w:szCs w:val="20"/>
          <w:lang w:val="fr-CH"/>
        </w:rPr>
        <w:t xml:space="preserve">Mesdames, Messieurs, </w:t>
      </w:r>
      <w:r>
        <w:rPr>
          <w:rFonts w:ascii="Arial" w:hAnsi="Arial" w:cs="Arial"/>
          <w:sz w:val="20"/>
          <w:szCs w:val="20"/>
        </w:rPr>
        <w:t>l'assurance de nos sentiments distingués.</w:t>
      </w:r>
    </w:p>
    <w:p w14:paraId="2485B983" w14:textId="77777777" w:rsidR="002866DA" w:rsidRDefault="002866DA" w:rsidP="007141BD">
      <w:pPr>
        <w:jc w:val="both"/>
        <w:rPr>
          <w:rFonts w:ascii="Arial" w:hAnsi="Arial" w:cs="Arial"/>
          <w:sz w:val="20"/>
          <w:szCs w:val="20"/>
        </w:rPr>
      </w:pPr>
    </w:p>
    <w:p w14:paraId="392A98FA" w14:textId="77777777" w:rsidR="002866DA" w:rsidRDefault="002866DA" w:rsidP="007141BD">
      <w:pPr>
        <w:jc w:val="both"/>
        <w:rPr>
          <w:rFonts w:ascii="Arial" w:hAnsi="Arial" w:cs="Arial"/>
          <w:sz w:val="20"/>
          <w:szCs w:val="20"/>
        </w:rPr>
      </w:pPr>
    </w:p>
    <w:p w14:paraId="323B861D" w14:textId="77777777" w:rsidR="008B0BD8" w:rsidRDefault="008B0BD8" w:rsidP="007141BD">
      <w:pPr>
        <w:jc w:val="both"/>
        <w:rPr>
          <w:rFonts w:ascii="Arial" w:hAnsi="Arial" w:cs="Arial"/>
          <w:sz w:val="20"/>
          <w:szCs w:val="20"/>
        </w:rPr>
      </w:pPr>
    </w:p>
    <w:p w14:paraId="58348E48" w14:textId="5891F049" w:rsidR="002866DA" w:rsidRDefault="000E3C77" w:rsidP="00CE0574">
      <w:pPr>
        <w:rPr>
          <w:rFonts w:ascii="Arial" w:hAnsi="Arial" w:cs="Arial"/>
          <w:sz w:val="20"/>
          <w:szCs w:val="20"/>
        </w:rPr>
      </w:pPr>
      <w:r w:rsidRPr="00FE4426">
        <w:rPr>
          <w:rFonts w:ascii="Arial" w:hAnsi="Arial" w:cs="Arial"/>
          <w:sz w:val="20"/>
          <w:szCs w:val="20"/>
          <w:highlight w:val="yellow"/>
        </w:rPr>
        <w:t>xxxxxxxxxxxxxxxxxxxx</w:t>
      </w:r>
      <w:r w:rsidR="005624ED">
        <w:rPr>
          <w:rFonts w:ascii="Arial" w:hAnsi="Arial" w:cs="Arial"/>
          <w:sz w:val="20"/>
          <w:szCs w:val="20"/>
        </w:rPr>
        <w:t xml:space="preserve"> </w:t>
      </w:r>
    </w:p>
    <w:p w14:paraId="73434801" w14:textId="77777777" w:rsidR="002866DA" w:rsidRDefault="008446CD" w:rsidP="00CE0574">
      <w:r>
        <w:rPr>
          <w:rFonts w:ascii="Arial" w:hAnsi="Arial" w:cs="Arial"/>
          <w:sz w:val="20"/>
          <w:szCs w:val="20"/>
        </w:rPr>
        <w:t>Pour ces remarq</w:t>
      </w:r>
      <w:r w:rsidR="008B0BD8">
        <w:rPr>
          <w:rFonts w:ascii="Arial" w:hAnsi="Arial" w:cs="Arial"/>
          <w:sz w:val="20"/>
          <w:szCs w:val="20"/>
        </w:rPr>
        <w:t>ues et observations collectives</w:t>
      </w:r>
    </w:p>
    <w:p w14:paraId="772E451F" w14:textId="77777777" w:rsidR="002866DA" w:rsidRDefault="002866DA" w:rsidP="007141BD">
      <w:pPr>
        <w:ind w:left="2124" w:firstLine="708"/>
        <w:jc w:val="both"/>
        <w:rPr>
          <w:rFonts w:ascii="Arial" w:hAnsi="Arial" w:cs="Arial"/>
          <w:sz w:val="20"/>
          <w:szCs w:val="20"/>
        </w:rPr>
      </w:pPr>
    </w:p>
    <w:p w14:paraId="451EB2B8" w14:textId="77777777" w:rsidR="002866DA" w:rsidRDefault="002866DA" w:rsidP="007141BD">
      <w:pPr>
        <w:jc w:val="both"/>
        <w:rPr>
          <w:rFonts w:ascii="Arial" w:hAnsi="Arial" w:cs="Arial"/>
          <w:sz w:val="20"/>
          <w:szCs w:val="20"/>
        </w:rPr>
      </w:pPr>
    </w:p>
    <w:p w14:paraId="45BB0B72" w14:textId="77777777" w:rsidR="008B0BD8" w:rsidRDefault="008B0BD8" w:rsidP="007141BD">
      <w:pPr>
        <w:jc w:val="both"/>
        <w:rPr>
          <w:rFonts w:ascii="Arial" w:hAnsi="Arial" w:cs="Arial"/>
          <w:sz w:val="20"/>
          <w:szCs w:val="20"/>
        </w:rPr>
      </w:pPr>
    </w:p>
    <w:p w14:paraId="33B2DCA5" w14:textId="77777777" w:rsidR="008B0BD8" w:rsidRDefault="008B0BD8" w:rsidP="007141BD">
      <w:pPr>
        <w:jc w:val="both"/>
        <w:rPr>
          <w:rFonts w:ascii="Arial" w:hAnsi="Arial" w:cs="Arial"/>
          <w:sz w:val="20"/>
          <w:szCs w:val="20"/>
        </w:rPr>
      </w:pPr>
    </w:p>
    <w:p w14:paraId="6FC783AD" w14:textId="77777777" w:rsidR="008B0BD8" w:rsidRDefault="008B0BD8" w:rsidP="007141BD">
      <w:pPr>
        <w:jc w:val="both"/>
        <w:rPr>
          <w:rFonts w:ascii="Arial" w:hAnsi="Arial" w:cs="Arial"/>
          <w:sz w:val="20"/>
          <w:szCs w:val="20"/>
        </w:rPr>
      </w:pPr>
    </w:p>
    <w:p w14:paraId="5413669A" w14:textId="77777777" w:rsidR="002909F5" w:rsidRDefault="002909F5" w:rsidP="007141BD">
      <w:pPr>
        <w:jc w:val="both"/>
        <w:rPr>
          <w:rFonts w:ascii="Arial" w:hAnsi="Arial" w:cs="Arial"/>
          <w:sz w:val="20"/>
          <w:szCs w:val="20"/>
        </w:rPr>
      </w:pPr>
    </w:p>
    <w:p w14:paraId="07540B60" w14:textId="77777777" w:rsidR="002909F5" w:rsidRDefault="002909F5" w:rsidP="007141BD">
      <w:pPr>
        <w:jc w:val="both"/>
        <w:rPr>
          <w:rFonts w:ascii="Arial" w:hAnsi="Arial" w:cs="Arial"/>
          <w:sz w:val="20"/>
          <w:szCs w:val="20"/>
        </w:rPr>
      </w:pPr>
    </w:p>
    <w:p w14:paraId="3E4504CB" w14:textId="77777777" w:rsidR="002866DA" w:rsidRDefault="008446CD" w:rsidP="007141BD">
      <w:pPr>
        <w:jc w:val="both"/>
        <w:rPr>
          <w:rFonts w:cstheme="minorHAnsi"/>
        </w:rPr>
      </w:pPr>
      <w:r>
        <w:rPr>
          <w:rFonts w:cstheme="minorHAnsi"/>
          <w:b/>
        </w:rPr>
        <w:t>Annexes :</w:t>
      </w:r>
      <w:r>
        <w:rPr>
          <w:rFonts w:cstheme="minorHAnsi"/>
        </w:rPr>
        <w:t xml:space="preserve"> </w:t>
      </w:r>
    </w:p>
    <w:p w14:paraId="78D5ABF2" w14:textId="77777777" w:rsidR="002866DA" w:rsidRDefault="008446CD" w:rsidP="007141BD">
      <w:pPr>
        <w:jc w:val="both"/>
        <w:rPr>
          <w:rFonts w:cstheme="minorHAnsi"/>
        </w:rPr>
      </w:pPr>
      <w:r>
        <w:rPr>
          <w:rFonts w:cstheme="minorHAnsi"/>
        </w:rPr>
        <w:t>1</w:t>
      </w:r>
      <w:r w:rsidRPr="0027541D">
        <w:rPr>
          <w:rFonts w:cstheme="minorHAnsi"/>
        </w:rPr>
        <w:t>)……………..</w:t>
      </w:r>
      <w:r>
        <w:rPr>
          <w:rFonts w:cstheme="minorHAnsi"/>
        </w:rPr>
        <w:t xml:space="preserve">  listes des signataires de l’opposition collective, rep</w:t>
      </w:r>
      <w:r w:rsidR="00CC0FCD">
        <w:rPr>
          <w:rFonts w:cstheme="minorHAnsi"/>
        </w:rPr>
        <w:t>résentant  ………………..opposant-e-s</w:t>
      </w:r>
    </w:p>
    <w:p w14:paraId="383258B4" w14:textId="77777777" w:rsidR="002866DA" w:rsidRDefault="002866DA" w:rsidP="007141BD">
      <w:pPr>
        <w:jc w:val="both"/>
        <w:rPr>
          <w:rFonts w:cstheme="minorHAnsi"/>
        </w:rPr>
      </w:pPr>
    </w:p>
    <w:p w14:paraId="7E81B98B" w14:textId="77777777" w:rsidR="008B0BD8" w:rsidRDefault="008446CD" w:rsidP="007141BD">
      <w:pPr>
        <w:jc w:val="both"/>
        <w:rPr>
          <w:rFonts w:cstheme="minorHAnsi"/>
          <w:sz w:val="20"/>
          <w:szCs w:val="20"/>
          <w:lang w:val="fr-FR"/>
        </w:rPr>
      </w:pPr>
      <w:r>
        <w:rPr>
          <w:rFonts w:cstheme="minorHAnsi"/>
          <w:lang w:val="fr-FR"/>
        </w:rPr>
        <w:t xml:space="preserve">2) Swisscom : </w:t>
      </w:r>
      <w:r>
        <w:rPr>
          <w:rFonts w:cstheme="minorHAnsi"/>
          <w:sz w:val="20"/>
          <w:szCs w:val="20"/>
          <w:lang w:val="fr-FR"/>
        </w:rPr>
        <w:t>Etudes WO 2004/075583 A</w:t>
      </w:r>
      <w:r w:rsidR="008B0BD8">
        <w:rPr>
          <w:rFonts w:cstheme="minorHAnsi"/>
          <w:sz w:val="20"/>
          <w:szCs w:val="20"/>
          <w:lang w:val="fr-FR"/>
        </w:rPr>
        <w:t>1. Pour le document original et complet</w:t>
      </w:r>
    </w:p>
    <w:p w14:paraId="51B806A0" w14:textId="77777777" w:rsidR="002866DA" w:rsidRDefault="000B6C0C" w:rsidP="007141BD">
      <w:pPr>
        <w:jc w:val="both"/>
      </w:pPr>
      <w:hyperlink r:id="rId14" w:history="1">
        <w:r w:rsidR="008B0BD8" w:rsidRPr="002104BD">
          <w:rPr>
            <w:rStyle w:val="Lienhypertexte"/>
            <w:rFonts w:eastAsia="Times New Roman" w:cstheme="minorHAnsi"/>
            <w:sz w:val="20"/>
            <w:szCs w:val="20"/>
            <w:lang w:eastAsia="fr-CH"/>
          </w:rPr>
          <w:t>https://patentscope.wipo.int/search/en/detail.jsf?docId=WO2004075583&amp;tab=PCTBIBLIO&amp;maxRec=1000</w:t>
        </w:r>
      </w:hyperlink>
    </w:p>
    <w:p w14:paraId="1BE30F27" w14:textId="77777777" w:rsidR="002866DA" w:rsidRDefault="000B6C0C" w:rsidP="007141BD">
      <w:pPr>
        <w:jc w:val="both"/>
      </w:pPr>
      <w:hyperlink r:id="rId15">
        <w:r w:rsidR="008446CD">
          <w:rPr>
            <w:rStyle w:val="LienInternet"/>
            <w:rFonts w:eastAsia="Times New Roman" w:cstheme="minorHAnsi"/>
            <w:color w:val="000000"/>
            <w:sz w:val="20"/>
            <w:szCs w:val="20"/>
            <w:lang w:eastAsia="fr-CH"/>
          </w:rPr>
          <w:t>https://docs.wixstatic.com/ugd/12550c_20cdd106f69048e283f5f9824b470338.pdf</w:t>
        </w:r>
      </w:hyperlink>
      <w:r w:rsidR="008446CD">
        <w:rPr>
          <w:rFonts w:eastAsia="Times New Roman" w:cstheme="minorHAnsi"/>
          <w:color w:val="000000"/>
          <w:sz w:val="20"/>
          <w:szCs w:val="20"/>
          <w:u w:val="single"/>
          <w:lang w:eastAsia="fr-CH"/>
        </w:rPr>
        <w:t xml:space="preserve"> </w:t>
      </w:r>
    </w:p>
    <w:p w14:paraId="70C91BA3" w14:textId="77777777" w:rsidR="002866DA" w:rsidRDefault="002866DA" w:rsidP="007141BD">
      <w:pPr>
        <w:jc w:val="both"/>
        <w:rPr>
          <w:rFonts w:eastAsia="Times New Roman" w:cstheme="minorHAnsi"/>
          <w:color w:val="0000FF"/>
          <w:sz w:val="20"/>
          <w:szCs w:val="20"/>
          <w:u w:val="single"/>
          <w:lang w:eastAsia="fr-CH"/>
        </w:rPr>
      </w:pPr>
    </w:p>
    <w:p w14:paraId="77B27A33" w14:textId="77777777" w:rsidR="007441DB" w:rsidRDefault="007441DB" w:rsidP="007441DB">
      <w:pPr>
        <w:jc w:val="both"/>
        <w:rPr>
          <w:rFonts w:eastAsia="Times New Roman" w:cstheme="minorHAnsi"/>
          <w:sz w:val="20"/>
          <w:szCs w:val="20"/>
          <w:lang w:eastAsia="fr-CH"/>
        </w:rPr>
      </w:pPr>
      <w:r>
        <w:rPr>
          <w:rFonts w:eastAsia="Times New Roman" w:cstheme="minorHAnsi"/>
          <w:sz w:val="20"/>
          <w:szCs w:val="20"/>
          <w:lang w:eastAsia="fr-CH"/>
        </w:rPr>
        <w:t>3) Extrait de contrats d’assurances (Generali 2007, Axa 2006) et article du Figaro 2003</w:t>
      </w:r>
    </w:p>
    <w:p w14:paraId="32316130" w14:textId="77777777" w:rsidR="002866DA" w:rsidRPr="00BD181E" w:rsidRDefault="002866DA" w:rsidP="007141BD">
      <w:pPr>
        <w:jc w:val="both"/>
        <w:rPr>
          <w:rFonts w:ascii="Arial" w:hAnsi="Arial" w:cs="Arial"/>
          <w:sz w:val="20"/>
          <w:szCs w:val="20"/>
        </w:rPr>
      </w:pPr>
    </w:p>
    <w:p w14:paraId="2B6A3B3E" w14:textId="77777777" w:rsidR="002866DA" w:rsidRDefault="002866DA" w:rsidP="007141BD">
      <w:pPr>
        <w:jc w:val="both"/>
        <w:rPr>
          <w:rFonts w:ascii="Arial" w:hAnsi="Arial" w:cs="Arial"/>
          <w:sz w:val="20"/>
          <w:szCs w:val="20"/>
        </w:rPr>
      </w:pPr>
    </w:p>
    <w:p w14:paraId="256F73F8" w14:textId="77777777" w:rsidR="000D747A" w:rsidRDefault="000D747A" w:rsidP="007141BD">
      <w:pPr>
        <w:jc w:val="both"/>
        <w:rPr>
          <w:rFonts w:ascii="Arial" w:hAnsi="Arial" w:cs="Arial"/>
          <w:sz w:val="20"/>
          <w:szCs w:val="20"/>
        </w:rPr>
      </w:pPr>
    </w:p>
    <w:p w14:paraId="3FC0BEA5" w14:textId="77777777" w:rsidR="000D747A" w:rsidRDefault="008446CD" w:rsidP="007141BD">
      <w:pPr>
        <w:tabs>
          <w:tab w:val="left" w:pos="5220"/>
        </w:tabs>
        <w:jc w:val="both"/>
        <w:rPr>
          <w:rFonts w:ascii="Arial" w:hAnsi="Arial" w:cs="Arial"/>
          <w:sz w:val="20"/>
          <w:szCs w:val="20"/>
        </w:rPr>
      </w:pPr>
      <w:r w:rsidRPr="001954D6">
        <w:rPr>
          <w:rFonts w:ascii="Arial" w:hAnsi="Arial" w:cs="Arial"/>
          <w:b/>
          <w:sz w:val="20"/>
          <w:szCs w:val="20"/>
        </w:rPr>
        <w:t>Copie :</w:t>
      </w:r>
      <w:r w:rsidR="007A4EDC" w:rsidRPr="001954D6">
        <w:rPr>
          <w:rFonts w:ascii="Arial" w:hAnsi="Arial" w:cs="Arial"/>
          <w:sz w:val="20"/>
          <w:szCs w:val="20"/>
        </w:rPr>
        <w:t xml:space="preserve"> </w:t>
      </w:r>
      <w:r w:rsidRPr="00FE4426">
        <w:rPr>
          <w:rFonts w:ascii="Arial" w:hAnsi="Arial" w:cs="Arial"/>
          <w:sz w:val="20"/>
          <w:szCs w:val="20"/>
          <w:highlight w:val="yellow"/>
        </w:rPr>
        <w:t xml:space="preserve">Mairie </w:t>
      </w:r>
      <w:r w:rsidR="000D747A" w:rsidRPr="00FE4426">
        <w:rPr>
          <w:rFonts w:ascii="Arial" w:hAnsi="Arial" w:cs="Arial"/>
          <w:sz w:val="20"/>
          <w:szCs w:val="20"/>
          <w:highlight w:val="yellow"/>
        </w:rPr>
        <w:t xml:space="preserve">de </w:t>
      </w:r>
      <w:r w:rsidR="00BF42C2" w:rsidRPr="00FE4426">
        <w:rPr>
          <w:rFonts w:ascii="Arial" w:hAnsi="Arial" w:cs="Arial"/>
          <w:sz w:val="20"/>
          <w:szCs w:val="20"/>
          <w:highlight w:val="yellow"/>
        </w:rPr>
        <w:t>Vernier</w:t>
      </w:r>
      <w:r w:rsidR="000D747A" w:rsidRPr="00FE4426">
        <w:rPr>
          <w:rFonts w:ascii="Arial" w:hAnsi="Arial" w:cs="Arial"/>
          <w:sz w:val="20"/>
          <w:szCs w:val="20"/>
          <w:highlight w:val="yellow"/>
        </w:rPr>
        <w:t xml:space="preserve">, </w:t>
      </w:r>
      <w:r w:rsidR="007A4EDC" w:rsidRPr="00FE4426">
        <w:rPr>
          <w:rFonts w:ascii="Arial" w:hAnsi="Arial" w:cs="Arial"/>
          <w:sz w:val="20"/>
          <w:szCs w:val="20"/>
          <w:highlight w:val="yellow"/>
        </w:rPr>
        <w:t xml:space="preserve">rue du Village 9, </w:t>
      </w:r>
      <w:r w:rsidR="00BF42C2" w:rsidRPr="00FE4426">
        <w:rPr>
          <w:rFonts w:ascii="Arial" w:hAnsi="Arial" w:cs="Arial"/>
          <w:sz w:val="20"/>
          <w:szCs w:val="20"/>
          <w:highlight w:val="yellow"/>
        </w:rPr>
        <w:t>1214 Vernier</w:t>
      </w:r>
      <w:r w:rsidR="00BF42C2">
        <w:rPr>
          <w:rFonts w:ascii="Arial" w:hAnsi="Arial" w:cs="Arial"/>
          <w:sz w:val="20"/>
          <w:szCs w:val="20"/>
        </w:rPr>
        <w:t xml:space="preserve"> </w:t>
      </w:r>
    </w:p>
    <w:p w14:paraId="605E99B4" w14:textId="77777777" w:rsidR="002866DA" w:rsidRDefault="002866DA" w:rsidP="007141BD">
      <w:pPr>
        <w:jc w:val="both"/>
        <w:rPr>
          <w:rFonts w:ascii="Arial" w:hAnsi="Arial" w:cs="Arial"/>
          <w:sz w:val="20"/>
          <w:szCs w:val="20"/>
        </w:rPr>
      </w:pPr>
    </w:p>
    <w:p w14:paraId="283B7F76" w14:textId="77777777" w:rsidR="002866DA" w:rsidRDefault="002866DA" w:rsidP="007141BD">
      <w:pPr>
        <w:jc w:val="both"/>
        <w:rPr>
          <w:rFonts w:ascii="Arial" w:hAnsi="Arial" w:cs="Arial"/>
          <w:sz w:val="20"/>
          <w:szCs w:val="20"/>
        </w:rPr>
      </w:pPr>
    </w:p>
    <w:p w14:paraId="0D958905" w14:textId="77777777" w:rsidR="002866DA" w:rsidRDefault="002866DA" w:rsidP="007141BD">
      <w:pPr>
        <w:jc w:val="both"/>
        <w:rPr>
          <w:rFonts w:ascii="Arial" w:hAnsi="Arial" w:cs="Arial"/>
          <w:b/>
          <w:sz w:val="20"/>
          <w:szCs w:val="20"/>
        </w:rPr>
      </w:pPr>
    </w:p>
    <w:p w14:paraId="3CB62C4E" w14:textId="77777777" w:rsidR="00C2331A" w:rsidRDefault="00C2331A" w:rsidP="007141BD">
      <w:pPr>
        <w:jc w:val="both"/>
        <w:rPr>
          <w:rFonts w:ascii="Arial" w:hAnsi="Arial" w:cs="Arial"/>
          <w:b/>
          <w:sz w:val="20"/>
          <w:szCs w:val="20"/>
        </w:rPr>
      </w:pPr>
    </w:p>
    <w:p w14:paraId="33CE7B9C" w14:textId="77777777" w:rsidR="00C2331A" w:rsidRDefault="00C2331A" w:rsidP="007141BD">
      <w:pPr>
        <w:jc w:val="both"/>
        <w:rPr>
          <w:rFonts w:ascii="Arial" w:hAnsi="Arial" w:cs="Arial"/>
          <w:b/>
          <w:sz w:val="20"/>
          <w:szCs w:val="20"/>
        </w:rPr>
      </w:pPr>
    </w:p>
    <w:p w14:paraId="1368F042" w14:textId="77777777" w:rsidR="00FF12FC" w:rsidRPr="00C2331A" w:rsidRDefault="00FF12FC" w:rsidP="007141BD">
      <w:pPr>
        <w:jc w:val="both"/>
        <w:rPr>
          <w:rFonts w:ascii="Arial" w:hAnsi="Arial" w:cs="Arial"/>
          <w:b/>
          <w:sz w:val="20"/>
          <w:szCs w:val="20"/>
        </w:rPr>
      </w:pPr>
    </w:p>
    <w:p w14:paraId="3BD5CC9F" w14:textId="77777777" w:rsidR="002866DA" w:rsidRDefault="002866DA" w:rsidP="007141BD">
      <w:pPr>
        <w:jc w:val="both"/>
        <w:rPr>
          <w:rFonts w:ascii="Arial" w:hAnsi="Arial" w:cs="Arial"/>
          <w:b/>
          <w:sz w:val="20"/>
          <w:szCs w:val="20"/>
          <w:lang w:val="fr-FR"/>
        </w:rPr>
      </w:pPr>
    </w:p>
    <w:p w14:paraId="1417D5E4" w14:textId="77777777" w:rsidR="002866DA" w:rsidRDefault="008446CD" w:rsidP="007141BD">
      <w:pPr>
        <w:jc w:val="both"/>
        <w:rPr>
          <w:rFonts w:ascii="Arial" w:hAnsi="Arial" w:cs="Arial"/>
          <w:b/>
          <w:sz w:val="20"/>
          <w:szCs w:val="20"/>
          <w:lang w:val="fr-FR"/>
        </w:rPr>
      </w:pPr>
      <w:r>
        <w:rPr>
          <w:rFonts w:ascii="Arial" w:hAnsi="Arial" w:cs="Arial"/>
          <w:b/>
          <w:sz w:val="20"/>
          <w:szCs w:val="20"/>
          <w:lang w:val="fr-FR"/>
        </w:rPr>
        <w:t>Références :</w:t>
      </w:r>
    </w:p>
    <w:p w14:paraId="71755568" w14:textId="77777777" w:rsidR="002866DA" w:rsidRDefault="008446CD" w:rsidP="00C2331A">
      <w:pPr>
        <w:ind w:left="426" w:hanging="426"/>
        <w:jc w:val="both"/>
        <w:rPr>
          <w:rFonts w:ascii="Arial" w:hAnsi="Arial" w:cs="Arial"/>
          <w:sz w:val="20"/>
          <w:szCs w:val="20"/>
          <w:lang w:val="fr-FR"/>
        </w:rPr>
      </w:pPr>
      <w:r>
        <w:rPr>
          <w:rFonts w:ascii="Arial" w:hAnsi="Arial" w:cs="Arial"/>
          <w:sz w:val="20"/>
          <w:szCs w:val="20"/>
          <w:lang w:val="fr-FR"/>
        </w:rPr>
        <w:t xml:space="preserve">(1) </w:t>
      </w:r>
      <w:r w:rsidR="00C2331A">
        <w:rPr>
          <w:rFonts w:ascii="Arial" w:hAnsi="Arial" w:cs="Arial"/>
          <w:sz w:val="20"/>
          <w:szCs w:val="20"/>
          <w:lang w:val="fr-FR"/>
        </w:rPr>
        <w:tab/>
      </w:r>
      <w:r>
        <w:rPr>
          <w:rFonts w:ascii="Arial" w:hAnsi="Arial" w:cs="Arial"/>
          <w:sz w:val="20"/>
          <w:szCs w:val="20"/>
          <w:lang w:val="fr-FR"/>
        </w:rPr>
        <w:t xml:space="preserve">R. Forget, « Portables &amp; antennes – mauvaises ondes », Le droit de savoir, Sang </w:t>
      </w:r>
      <w:r w:rsidR="00C2331A">
        <w:rPr>
          <w:rFonts w:ascii="Arial" w:hAnsi="Arial" w:cs="Arial"/>
          <w:sz w:val="20"/>
          <w:szCs w:val="20"/>
          <w:lang w:val="fr-FR"/>
        </w:rPr>
        <w:t>de la Terre, Paris, 2013, p. 91</w:t>
      </w:r>
    </w:p>
    <w:p w14:paraId="3D5A5EDB" w14:textId="77777777" w:rsidR="002866DA" w:rsidRDefault="00C2331A" w:rsidP="00C2331A">
      <w:pPr>
        <w:ind w:left="426" w:hanging="426"/>
        <w:jc w:val="both"/>
        <w:rPr>
          <w:rFonts w:ascii="Arial" w:hAnsi="Arial" w:cs="Arial"/>
          <w:sz w:val="20"/>
          <w:szCs w:val="20"/>
          <w:lang w:val="fr-FR"/>
        </w:rPr>
      </w:pPr>
      <w:r>
        <w:rPr>
          <w:rFonts w:ascii="Arial" w:hAnsi="Arial" w:cs="Arial"/>
          <w:sz w:val="20"/>
          <w:szCs w:val="20"/>
          <w:lang w:val="fr-FR"/>
        </w:rPr>
        <w:t xml:space="preserve">(2) </w:t>
      </w:r>
      <w:r>
        <w:rPr>
          <w:rFonts w:ascii="Arial" w:hAnsi="Arial" w:cs="Arial"/>
          <w:sz w:val="20"/>
          <w:szCs w:val="20"/>
          <w:lang w:val="fr-FR"/>
        </w:rPr>
        <w:tab/>
      </w:r>
      <w:r w:rsidR="008446CD">
        <w:rPr>
          <w:rFonts w:ascii="Arial" w:hAnsi="Arial" w:cs="Arial"/>
          <w:sz w:val="20"/>
          <w:szCs w:val="20"/>
          <w:lang w:val="fr-FR"/>
        </w:rPr>
        <w:t xml:space="preserve">R. Gautier et al., </w:t>
      </w:r>
      <w:r w:rsidR="008446CD">
        <w:rPr>
          <w:rFonts w:ascii="Arial" w:hAnsi="Arial" w:cs="Arial"/>
          <w:sz w:val="20"/>
          <w:szCs w:val="20"/>
        </w:rPr>
        <w:t xml:space="preserve">« Votre GSM, votre santé – On vous ment ! », Livre blanc des incidences du </w:t>
      </w:r>
      <w:r>
        <w:rPr>
          <w:rFonts w:ascii="Arial" w:hAnsi="Arial" w:cs="Arial"/>
          <w:sz w:val="20"/>
          <w:szCs w:val="20"/>
        </w:rPr>
        <w:t xml:space="preserve">  </w:t>
      </w:r>
      <w:r w:rsidR="008446CD">
        <w:rPr>
          <w:rFonts w:ascii="Arial" w:hAnsi="Arial" w:cs="Arial"/>
          <w:sz w:val="20"/>
          <w:szCs w:val="20"/>
        </w:rPr>
        <w:t>téléphone mobile et des antennes-relais sur la santé, Collection Résurgence, 3</w:t>
      </w:r>
      <w:r w:rsidR="008446CD">
        <w:rPr>
          <w:rFonts w:ascii="Arial" w:hAnsi="Arial" w:cs="Arial"/>
          <w:sz w:val="20"/>
          <w:szCs w:val="20"/>
          <w:vertAlign w:val="superscript"/>
        </w:rPr>
        <w:t>ème</w:t>
      </w:r>
      <w:r>
        <w:rPr>
          <w:rFonts w:ascii="Arial" w:hAnsi="Arial" w:cs="Arial"/>
          <w:sz w:val="20"/>
          <w:szCs w:val="20"/>
        </w:rPr>
        <w:t xml:space="preserve"> édition augmentée, mai 2006</w:t>
      </w:r>
    </w:p>
    <w:p w14:paraId="4EF5DCF0" w14:textId="77777777" w:rsidR="002866DA" w:rsidRPr="009C6212" w:rsidRDefault="00C2331A" w:rsidP="00C2331A">
      <w:pPr>
        <w:ind w:left="426" w:hanging="426"/>
        <w:jc w:val="both"/>
        <w:rPr>
          <w:lang w:val="en-GB"/>
        </w:rPr>
      </w:pPr>
      <w:r>
        <w:rPr>
          <w:rFonts w:ascii="Arial" w:hAnsi="Arial" w:cs="Arial"/>
          <w:sz w:val="20"/>
          <w:szCs w:val="20"/>
          <w:lang w:val="en-US"/>
        </w:rPr>
        <w:t xml:space="preserve">(3) </w:t>
      </w:r>
      <w:r>
        <w:rPr>
          <w:rFonts w:ascii="Arial" w:hAnsi="Arial" w:cs="Arial"/>
          <w:sz w:val="20"/>
          <w:szCs w:val="20"/>
          <w:lang w:val="en-US"/>
        </w:rPr>
        <w:tab/>
      </w:r>
      <w:proofErr w:type="spellStart"/>
      <w:r w:rsidR="008446CD">
        <w:rPr>
          <w:rFonts w:ascii="Arial" w:hAnsi="Arial" w:cs="Arial"/>
          <w:sz w:val="20"/>
          <w:szCs w:val="20"/>
          <w:lang w:val="en-US"/>
        </w:rPr>
        <w:t>Zothansiama</w:t>
      </w:r>
      <w:proofErr w:type="spellEnd"/>
      <w:r w:rsidR="008446CD">
        <w:rPr>
          <w:rFonts w:ascii="Arial" w:hAnsi="Arial" w:cs="Arial"/>
          <w:sz w:val="20"/>
          <w:szCs w:val="20"/>
          <w:lang w:val="en-US"/>
        </w:rPr>
        <w:t xml:space="preserve"> et al., « Impact of radiofrequency radiation on DNA damage and antioxidants in peripheral blood lymphocytes of humans residing in the vicinity of mobile phone base stations », Electromagnetic Biology and Medicine, 2017, 36:3, 295-305, </w:t>
      </w:r>
      <w:proofErr w:type="spellStart"/>
      <w:r w:rsidR="008446CD">
        <w:rPr>
          <w:rFonts w:ascii="Arial" w:hAnsi="Arial" w:cs="Arial"/>
          <w:sz w:val="20"/>
          <w:szCs w:val="20"/>
          <w:lang w:val="en-US"/>
        </w:rPr>
        <w:t>cité</w:t>
      </w:r>
      <w:proofErr w:type="spellEnd"/>
      <w:r w:rsidR="008446CD">
        <w:rPr>
          <w:rFonts w:ascii="Arial" w:hAnsi="Arial" w:cs="Arial"/>
          <w:sz w:val="20"/>
          <w:szCs w:val="20"/>
          <w:lang w:val="en-US"/>
        </w:rPr>
        <w:t xml:space="preserve"> par </w:t>
      </w:r>
      <w:proofErr w:type="spellStart"/>
      <w:r w:rsidR="008446CD">
        <w:rPr>
          <w:rFonts w:ascii="Arial" w:hAnsi="Arial" w:cs="Arial"/>
          <w:sz w:val="20"/>
          <w:szCs w:val="20"/>
          <w:lang w:val="en-US"/>
        </w:rPr>
        <w:t>Priartem</w:t>
      </w:r>
      <w:proofErr w:type="spellEnd"/>
      <w:r w:rsidR="008446CD">
        <w:rPr>
          <w:rFonts w:ascii="Arial" w:hAnsi="Arial" w:cs="Arial"/>
          <w:sz w:val="20"/>
          <w:szCs w:val="20"/>
          <w:lang w:val="en-US"/>
        </w:rPr>
        <w:t xml:space="preserve">, Communiqué du </w:t>
      </w:r>
      <w:r w:rsidR="006130CD">
        <w:rPr>
          <w:rFonts w:ascii="Arial" w:hAnsi="Arial" w:cs="Arial"/>
          <w:sz w:val="20"/>
          <w:szCs w:val="20"/>
          <w:lang w:val="en-US"/>
        </w:rPr>
        <w:br/>
      </w:r>
      <w:r w:rsidR="008446CD">
        <w:rPr>
          <w:rFonts w:ascii="Arial" w:hAnsi="Arial" w:cs="Arial"/>
          <w:sz w:val="20"/>
          <w:szCs w:val="20"/>
          <w:lang w:val="en-US"/>
        </w:rPr>
        <w:t xml:space="preserve">19 mars 2018, </w:t>
      </w:r>
      <w:hyperlink r:id="rId16">
        <w:r w:rsidR="008446CD">
          <w:rPr>
            <w:rStyle w:val="LienInternet"/>
            <w:rFonts w:ascii="Arial" w:hAnsi="Arial" w:cs="Arial"/>
            <w:sz w:val="20"/>
            <w:szCs w:val="20"/>
            <w:lang w:val="en-US"/>
          </w:rPr>
          <w:t>www.priartem.fr</w:t>
        </w:r>
      </w:hyperlink>
      <w:r w:rsidR="008446CD">
        <w:rPr>
          <w:rFonts w:ascii="Arial" w:hAnsi="Arial" w:cs="Arial"/>
          <w:sz w:val="20"/>
          <w:szCs w:val="20"/>
          <w:lang w:val="en-US"/>
        </w:rPr>
        <w:t xml:space="preserve"> </w:t>
      </w:r>
    </w:p>
    <w:p w14:paraId="4929B3CF" w14:textId="77777777" w:rsidR="002866DA" w:rsidRDefault="008446CD" w:rsidP="00C2331A">
      <w:pPr>
        <w:ind w:left="426" w:hanging="426"/>
        <w:jc w:val="both"/>
        <w:rPr>
          <w:rFonts w:ascii="Arial" w:hAnsi="Arial" w:cs="Arial"/>
          <w:sz w:val="20"/>
          <w:szCs w:val="20"/>
          <w:lang w:val="en-US"/>
        </w:rPr>
      </w:pPr>
      <w:r>
        <w:rPr>
          <w:rFonts w:ascii="Arial" w:hAnsi="Arial" w:cs="Arial"/>
          <w:sz w:val="20"/>
          <w:szCs w:val="20"/>
          <w:lang w:val="en-US"/>
        </w:rPr>
        <w:t xml:space="preserve">(4) </w:t>
      </w:r>
      <w:r w:rsidR="00C2331A">
        <w:rPr>
          <w:rFonts w:ascii="Arial" w:hAnsi="Arial" w:cs="Arial"/>
          <w:sz w:val="20"/>
          <w:szCs w:val="20"/>
          <w:lang w:val="en-US"/>
        </w:rPr>
        <w:tab/>
      </w:r>
      <w:r>
        <w:rPr>
          <w:rFonts w:ascii="Arial" w:hAnsi="Arial" w:cs="Arial"/>
          <w:sz w:val="20"/>
          <w:szCs w:val="20"/>
          <w:lang w:val="en-US"/>
        </w:rPr>
        <w:t xml:space="preserve">A. Philips et al., “Brain </w:t>
      </w:r>
      <w:r w:rsidR="00B07277">
        <w:rPr>
          <w:rFonts w:ascii="Arial" w:hAnsi="Arial" w:cs="Arial"/>
          <w:sz w:val="20"/>
          <w:szCs w:val="20"/>
          <w:lang w:val="en-US"/>
        </w:rPr>
        <w:t>tumors</w:t>
      </w:r>
      <w:r>
        <w:rPr>
          <w:rFonts w:ascii="Arial" w:hAnsi="Arial" w:cs="Arial"/>
          <w:sz w:val="20"/>
          <w:szCs w:val="20"/>
          <w:lang w:val="en-US"/>
        </w:rPr>
        <w:t xml:space="preserve">: rise in Glioblastoma Multiforme incidence in England 1995-2015 suggests an adverse environmental or lifestyle factor”, Journal of Environmental and Public Health, 21 mars 2018, </w:t>
      </w:r>
      <w:proofErr w:type="spellStart"/>
      <w:r>
        <w:rPr>
          <w:rFonts w:ascii="Arial" w:hAnsi="Arial" w:cs="Arial"/>
          <w:sz w:val="20"/>
          <w:szCs w:val="20"/>
          <w:lang w:val="en-US"/>
        </w:rPr>
        <w:t>cité</w:t>
      </w:r>
      <w:proofErr w:type="spellEnd"/>
      <w:r>
        <w:rPr>
          <w:rFonts w:ascii="Arial" w:hAnsi="Arial" w:cs="Arial"/>
          <w:sz w:val="20"/>
          <w:szCs w:val="20"/>
          <w:lang w:val="en-US"/>
        </w:rPr>
        <w:t xml:space="preserve"> par </w:t>
      </w:r>
      <w:r w:rsidR="00C2331A">
        <w:rPr>
          <w:rFonts w:ascii="Arial" w:hAnsi="Arial" w:cs="Arial"/>
          <w:sz w:val="20"/>
          <w:szCs w:val="20"/>
          <w:lang w:val="en-US"/>
        </w:rPr>
        <w:t>Microwave News, 25 mars 2018</w:t>
      </w:r>
    </w:p>
    <w:p w14:paraId="5FE3F71F" w14:textId="77777777" w:rsidR="002866DA" w:rsidRDefault="008446CD" w:rsidP="00C2331A">
      <w:pPr>
        <w:ind w:left="426" w:hanging="426"/>
        <w:jc w:val="both"/>
        <w:rPr>
          <w:rFonts w:ascii="Arial" w:hAnsi="Arial" w:cs="Arial"/>
          <w:b/>
          <w:sz w:val="20"/>
          <w:szCs w:val="20"/>
          <w:u w:val="single"/>
          <w:lang w:val="en-GB"/>
        </w:rPr>
      </w:pPr>
      <w:r>
        <w:rPr>
          <w:rFonts w:ascii="Arial" w:hAnsi="Arial" w:cs="Arial"/>
          <w:sz w:val="20"/>
          <w:szCs w:val="20"/>
          <w:lang w:val="en-US"/>
        </w:rPr>
        <w:t>(5)</w:t>
      </w:r>
      <w:r w:rsidR="00C2331A">
        <w:rPr>
          <w:rFonts w:ascii="Arial" w:hAnsi="Arial" w:cs="Arial"/>
          <w:sz w:val="20"/>
          <w:szCs w:val="20"/>
          <w:lang w:val="en-US"/>
        </w:rPr>
        <w:tab/>
      </w:r>
      <w:r>
        <w:rPr>
          <w:rFonts w:ascii="Arial" w:hAnsi="Arial" w:cs="Arial"/>
          <w:sz w:val="20"/>
          <w:szCs w:val="20"/>
          <w:lang w:val="en-US"/>
        </w:rPr>
        <w:t xml:space="preserve">I. </w:t>
      </w:r>
      <w:proofErr w:type="spellStart"/>
      <w:r>
        <w:rPr>
          <w:rFonts w:ascii="Arial" w:hAnsi="Arial" w:cs="Arial"/>
          <w:sz w:val="20"/>
          <w:szCs w:val="20"/>
          <w:lang w:val="en-US"/>
        </w:rPr>
        <w:t>Belyaev</w:t>
      </w:r>
      <w:proofErr w:type="spellEnd"/>
      <w:r>
        <w:rPr>
          <w:rFonts w:ascii="Arial" w:hAnsi="Arial" w:cs="Arial"/>
          <w:sz w:val="20"/>
          <w:szCs w:val="20"/>
          <w:lang w:val="en-US"/>
        </w:rPr>
        <w:t xml:space="preserve"> et al., “EUROPAEM EMF Guideline 2016 for the prevention, diagnosis and treatment of EMS-related health problems and illnesses”, Reviews on Environmental Health, De Gruyter Publishing House, 2016, 31(3), 363-397, table 3, 381, and table</w:t>
      </w:r>
    </w:p>
    <w:p w14:paraId="478C41D1" w14:textId="77777777" w:rsidR="002866DA" w:rsidRDefault="002866DA" w:rsidP="00C2331A">
      <w:pPr>
        <w:ind w:left="284" w:hanging="284"/>
        <w:jc w:val="both"/>
        <w:rPr>
          <w:rFonts w:ascii="Arial" w:hAnsi="Arial" w:cs="Arial"/>
          <w:sz w:val="20"/>
          <w:szCs w:val="20"/>
          <w:lang w:val="en-GB"/>
        </w:rPr>
      </w:pPr>
    </w:p>
    <w:p w14:paraId="6AC5DBCB" w14:textId="77777777" w:rsidR="002866DA" w:rsidRDefault="002866DA" w:rsidP="007141BD">
      <w:pPr>
        <w:jc w:val="both"/>
        <w:rPr>
          <w:rFonts w:ascii="Arial" w:hAnsi="Arial" w:cs="Arial"/>
          <w:sz w:val="20"/>
          <w:szCs w:val="20"/>
          <w:lang w:val="en-GB"/>
        </w:rPr>
      </w:pPr>
    </w:p>
    <w:p w14:paraId="438DF807" w14:textId="77777777" w:rsidR="002866DA" w:rsidRDefault="002866DA" w:rsidP="007141BD">
      <w:pPr>
        <w:jc w:val="both"/>
        <w:rPr>
          <w:rFonts w:ascii="Arial" w:hAnsi="Arial" w:cs="Arial"/>
          <w:b/>
          <w:sz w:val="20"/>
          <w:szCs w:val="20"/>
          <w:lang w:val="en-GB"/>
        </w:rPr>
      </w:pPr>
    </w:p>
    <w:p w14:paraId="3870F2FE" w14:textId="77777777" w:rsidR="002866DA" w:rsidRDefault="008446CD" w:rsidP="007141BD">
      <w:pPr>
        <w:jc w:val="both"/>
        <w:rPr>
          <w:rFonts w:ascii="Arial" w:hAnsi="Arial" w:cs="Arial"/>
          <w:b/>
          <w:sz w:val="20"/>
          <w:szCs w:val="20"/>
        </w:rPr>
      </w:pPr>
      <w:r>
        <w:rPr>
          <w:rFonts w:ascii="Arial" w:hAnsi="Arial" w:cs="Arial"/>
          <w:b/>
          <w:sz w:val="20"/>
          <w:szCs w:val="20"/>
        </w:rPr>
        <w:t>Pour de plus amples informations, vous pouvez consulter les liens suivants :</w:t>
      </w:r>
    </w:p>
    <w:p w14:paraId="6026DAEE" w14:textId="77777777" w:rsidR="002866DA" w:rsidRDefault="002866DA" w:rsidP="007141BD">
      <w:pPr>
        <w:jc w:val="both"/>
        <w:rPr>
          <w:rFonts w:ascii="Arial" w:hAnsi="Arial" w:cs="Arial"/>
          <w:sz w:val="20"/>
          <w:szCs w:val="20"/>
        </w:rPr>
      </w:pPr>
    </w:p>
    <w:p w14:paraId="4DA9C270" w14:textId="77777777" w:rsidR="002866DA" w:rsidRDefault="008446CD" w:rsidP="007141BD">
      <w:pPr>
        <w:jc w:val="both"/>
        <w:rPr>
          <w:rFonts w:ascii="Arial" w:hAnsi="Arial" w:cs="Arial"/>
          <w:sz w:val="20"/>
          <w:szCs w:val="20"/>
        </w:rPr>
      </w:pPr>
      <w:r>
        <w:rPr>
          <w:rFonts w:ascii="Arial" w:hAnsi="Arial" w:cs="Arial"/>
          <w:sz w:val="20"/>
          <w:szCs w:val="20"/>
        </w:rPr>
        <w:t xml:space="preserve">PRIARTEM, </w:t>
      </w:r>
      <w:r>
        <w:rPr>
          <w:rFonts w:ascii="Arial" w:hAnsi="Arial" w:cs="Arial"/>
          <w:i/>
          <w:sz w:val="20"/>
          <w:szCs w:val="20"/>
        </w:rPr>
        <w:t>Conclusions définitives du Programme National de Toxicologie américain (NTP) - Des preuves évidentes entre ondes de téléphonie mobile et tumeurs chez l’animal</w:t>
      </w:r>
      <w:r>
        <w:rPr>
          <w:rFonts w:ascii="Arial" w:hAnsi="Arial" w:cs="Arial"/>
          <w:sz w:val="20"/>
          <w:szCs w:val="20"/>
        </w:rPr>
        <w:t>, Communiqué de presse du 2 novembre 2018 :</w:t>
      </w:r>
    </w:p>
    <w:p w14:paraId="049524B3" w14:textId="77777777" w:rsidR="002866DA" w:rsidRDefault="000B6C0C" w:rsidP="007141BD">
      <w:pPr>
        <w:jc w:val="both"/>
      </w:pPr>
      <w:hyperlink r:id="rId17">
        <w:r w:rsidR="008446CD">
          <w:rPr>
            <w:rStyle w:val="LienInternet"/>
            <w:rFonts w:ascii="Arial" w:hAnsi="Arial" w:cs="Arial"/>
            <w:sz w:val="20"/>
            <w:szCs w:val="20"/>
          </w:rPr>
          <w:t>www.priartem.fr/Ondes-et-tumeurs-Des-preuves.html?var_recherche=NTP</w:t>
        </w:r>
      </w:hyperlink>
    </w:p>
    <w:p w14:paraId="68AD8A9E" w14:textId="77777777" w:rsidR="002866DA" w:rsidRDefault="002866DA" w:rsidP="007141BD">
      <w:pPr>
        <w:jc w:val="both"/>
        <w:rPr>
          <w:rFonts w:ascii="Arial" w:hAnsi="Arial" w:cs="Arial"/>
          <w:sz w:val="20"/>
          <w:szCs w:val="20"/>
        </w:rPr>
      </w:pPr>
    </w:p>
    <w:p w14:paraId="64ABB3F3" w14:textId="77777777" w:rsidR="002866DA" w:rsidRPr="008F18BD" w:rsidRDefault="008446CD" w:rsidP="007141BD">
      <w:pPr>
        <w:jc w:val="both"/>
        <w:rPr>
          <w:lang w:val="en-GB"/>
        </w:rPr>
      </w:pPr>
      <w:proofErr w:type="spellStart"/>
      <w:r>
        <w:rPr>
          <w:rFonts w:ascii="Arial" w:hAnsi="Arial" w:cs="Arial"/>
          <w:color w:val="000000"/>
          <w:sz w:val="20"/>
          <w:szCs w:val="20"/>
          <w:lang w:val="en-US"/>
        </w:rPr>
        <w:t>Belpomme</w:t>
      </w:r>
      <w:proofErr w:type="spellEnd"/>
      <w:r>
        <w:rPr>
          <w:rFonts w:ascii="Arial" w:hAnsi="Arial" w:cs="Arial"/>
          <w:color w:val="000000"/>
          <w:sz w:val="20"/>
          <w:szCs w:val="20"/>
          <w:lang w:val="en-US"/>
        </w:rPr>
        <w:t xml:space="preserve"> D, </w:t>
      </w:r>
      <w:proofErr w:type="spellStart"/>
      <w:r>
        <w:rPr>
          <w:rFonts w:ascii="Arial" w:hAnsi="Arial" w:cs="Arial"/>
          <w:color w:val="000000"/>
          <w:sz w:val="20"/>
          <w:szCs w:val="20"/>
          <w:lang w:val="en-US"/>
        </w:rPr>
        <w:t>Hardell</w:t>
      </w:r>
      <w:proofErr w:type="spellEnd"/>
      <w:r>
        <w:rPr>
          <w:rFonts w:ascii="Arial" w:hAnsi="Arial" w:cs="Arial"/>
          <w:color w:val="000000"/>
          <w:sz w:val="20"/>
          <w:szCs w:val="20"/>
          <w:lang w:val="en-US"/>
        </w:rPr>
        <w:t xml:space="preserve"> L, </w:t>
      </w:r>
      <w:proofErr w:type="spellStart"/>
      <w:r>
        <w:rPr>
          <w:rFonts w:ascii="Arial" w:hAnsi="Arial" w:cs="Arial"/>
          <w:color w:val="000000"/>
          <w:sz w:val="20"/>
          <w:szCs w:val="20"/>
          <w:lang w:val="en-US"/>
        </w:rPr>
        <w:t>Belyaev</w:t>
      </w:r>
      <w:proofErr w:type="spellEnd"/>
      <w:r>
        <w:rPr>
          <w:rFonts w:ascii="Arial" w:hAnsi="Arial" w:cs="Arial"/>
          <w:color w:val="000000"/>
          <w:sz w:val="20"/>
          <w:szCs w:val="20"/>
          <w:lang w:val="en-US"/>
        </w:rPr>
        <w:t xml:space="preserve"> I, </w:t>
      </w:r>
      <w:proofErr w:type="spellStart"/>
      <w:r>
        <w:rPr>
          <w:rFonts w:ascii="Arial" w:hAnsi="Arial" w:cs="Arial"/>
          <w:color w:val="000000"/>
          <w:sz w:val="20"/>
          <w:szCs w:val="20"/>
          <w:lang w:val="en-US"/>
        </w:rPr>
        <w:t>Burgio</w:t>
      </w:r>
      <w:proofErr w:type="spellEnd"/>
      <w:r>
        <w:rPr>
          <w:rFonts w:ascii="Arial" w:hAnsi="Arial" w:cs="Arial"/>
          <w:color w:val="000000"/>
          <w:sz w:val="20"/>
          <w:szCs w:val="20"/>
          <w:lang w:val="en-US"/>
        </w:rPr>
        <w:t xml:space="preserve"> E, Carpenter DO. </w:t>
      </w:r>
      <w:hyperlink r:id="rId18">
        <w:r>
          <w:rPr>
            <w:rStyle w:val="LienInternet"/>
            <w:rFonts w:ascii="Arial" w:hAnsi="Arial" w:cs="Arial"/>
            <w:bCs/>
            <w:i/>
            <w:iCs/>
            <w:sz w:val="20"/>
            <w:szCs w:val="20"/>
            <w:lang w:val="en-US"/>
          </w:rPr>
          <w:t>Thermal and non-thermal health effects of low intensity non-ionizing radiation: An international perspective</w:t>
        </w:r>
      </w:hyperlink>
      <w:r>
        <w:rPr>
          <w:rFonts w:ascii="Arial" w:hAnsi="Arial" w:cs="Arial"/>
          <w:sz w:val="20"/>
          <w:szCs w:val="20"/>
          <w:lang w:val="en-US"/>
        </w:rPr>
        <w:t xml:space="preserve">, </w:t>
      </w:r>
      <w:r>
        <w:rPr>
          <w:rFonts w:ascii="Arial" w:hAnsi="Arial" w:cs="Arial"/>
          <w:color w:val="000000"/>
          <w:sz w:val="20"/>
          <w:szCs w:val="20"/>
          <w:lang w:val="en-US"/>
        </w:rPr>
        <w:t xml:space="preserve">Environ </w:t>
      </w:r>
      <w:proofErr w:type="spellStart"/>
      <w:r>
        <w:rPr>
          <w:rFonts w:ascii="Arial" w:hAnsi="Arial" w:cs="Arial"/>
          <w:color w:val="000000"/>
          <w:sz w:val="20"/>
          <w:szCs w:val="20"/>
          <w:lang w:val="en-US"/>
        </w:rPr>
        <w:t>Pollut</w:t>
      </w:r>
      <w:proofErr w:type="spellEnd"/>
      <w:r>
        <w:rPr>
          <w:rFonts w:ascii="Arial" w:hAnsi="Arial" w:cs="Arial"/>
          <w:color w:val="000000"/>
          <w:sz w:val="20"/>
          <w:szCs w:val="20"/>
          <w:lang w:val="en-US"/>
        </w:rPr>
        <w:t xml:space="preserve">. 2018 Nov; 242(Pt A):643-658. </w:t>
      </w:r>
      <w:hyperlink r:id="rId19">
        <w:r w:rsidRPr="008F18BD">
          <w:rPr>
            <w:rStyle w:val="LienInternet"/>
            <w:rFonts w:ascii="Arial" w:hAnsi="Arial" w:cs="Arial"/>
            <w:sz w:val="20"/>
            <w:szCs w:val="20"/>
            <w:lang w:val="en-GB"/>
          </w:rPr>
          <w:t>https://www.ncbi.nlm.nih.gov/pubmed/30025338</w:t>
        </w:r>
      </w:hyperlink>
    </w:p>
    <w:p w14:paraId="2A236857" w14:textId="77777777" w:rsidR="002866DA" w:rsidRPr="008F18BD" w:rsidRDefault="002866DA" w:rsidP="007141BD">
      <w:pPr>
        <w:jc w:val="both"/>
        <w:rPr>
          <w:rFonts w:ascii="Arial" w:hAnsi="Arial" w:cs="Arial"/>
          <w:sz w:val="20"/>
          <w:szCs w:val="20"/>
          <w:lang w:val="en-GB"/>
        </w:rPr>
      </w:pPr>
    </w:p>
    <w:p w14:paraId="2B669D23" w14:textId="77777777" w:rsidR="002866DA" w:rsidRDefault="008446CD" w:rsidP="007141BD">
      <w:pPr>
        <w:jc w:val="both"/>
        <w:rPr>
          <w:rFonts w:ascii="Arial" w:hAnsi="Arial" w:cs="Arial"/>
          <w:i/>
          <w:sz w:val="20"/>
          <w:szCs w:val="20"/>
          <w:lang w:val="fr-FR"/>
        </w:rPr>
      </w:pPr>
      <w:r>
        <w:rPr>
          <w:rFonts w:ascii="Arial" w:hAnsi="Arial" w:cs="Arial"/>
          <w:i/>
          <w:sz w:val="20"/>
          <w:szCs w:val="20"/>
          <w:lang w:val="fr-FR"/>
        </w:rPr>
        <w:t>Appel international demandant l’arrêt du déploiement de la 5G sur Terre et dans l’espace</w:t>
      </w:r>
    </w:p>
    <w:p w14:paraId="1AA6FECA" w14:textId="77777777" w:rsidR="002866DA" w:rsidRDefault="000B6C0C" w:rsidP="007141BD">
      <w:pPr>
        <w:jc w:val="both"/>
      </w:pPr>
      <w:hyperlink r:id="rId20">
        <w:r w:rsidR="008446CD">
          <w:rPr>
            <w:rStyle w:val="LienInternet"/>
            <w:rFonts w:ascii="Arial" w:hAnsi="Arial" w:cs="Arial"/>
            <w:sz w:val="20"/>
            <w:szCs w:val="20"/>
            <w:lang w:val="fr-FR"/>
          </w:rPr>
          <w:t>https://static1.squarespace.com/static/5b8dbc1b7c9327d89d9428a4/t/5c7d8e6ba4222fbd945e0150/1551732333705/Appel_international_demandant_l%27arrêt_du_déploiement_de_la_5G_+sur_Terre_et_dans_l%27espace.pdf</w:t>
        </w:r>
      </w:hyperlink>
    </w:p>
    <w:p w14:paraId="13895245" w14:textId="77777777" w:rsidR="002866DA" w:rsidRDefault="002866DA" w:rsidP="007141BD">
      <w:pPr>
        <w:jc w:val="both"/>
        <w:rPr>
          <w:rFonts w:ascii="Arial" w:hAnsi="Arial" w:cs="Arial"/>
          <w:sz w:val="20"/>
          <w:szCs w:val="20"/>
        </w:rPr>
      </w:pPr>
    </w:p>
    <w:p w14:paraId="1625CE1A" w14:textId="77777777" w:rsidR="002866DA" w:rsidRDefault="008446CD" w:rsidP="007141BD">
      <w:pPr>
        <w:jc w:val="both"/>
      </w:pPr>
      <w:r>
        <w:rPr>
          <w:rFonts w:ascii="Arial" w:hAnsi="Arial" w:cs="Arial"/>
          <w:sz w:val="20"/>
          <w:szCs w:val="20"/>
        </w:rPr>
        <w:t xml:space="preserve">Académie européenne de médecine environnementale (EUROPAEM), </w:t>
      </w:r>
      <w:r>
        <w:rPr>
          <w:rFonts w:ascii="Arial" w:hAnsi="Arial" w:cs="Arial"/>
          <w:i/>
          <w:sz w:val="20"/>
          <w:szCs w:val="20"/>
        </w:rPr>
        <w:t xml:space="preserve">Lignes directrices 2016 pour la prévention, le diagnostic et le traitement des sujets atteints de problèmes de santé et de maladies en lien avec les champs électromagnétiques, </w:t>
      </w:r>
      <w:r>
        <w:rPr>
          <w:rFonts w:ascii="Arial" w:hAnsi="Arial" w:cs="Arial"/>
          <w:sz w:val="20"/>
          <w:szCs w:val="20"/>
        </w:rPr>
        <w:t xml:space="preserve">extraits traduits en français, tirés de I. Belyaev et al., </w:t>
      </w:r>
      <w:r>
        <w:rPr>
          <w:rFonts w:ascii="Arial" w:hAnsi="Arial" w:cs="Arial"/>
          <w:i/>
          <w:sz w:val="20"/>
          <w:szCs w:val="20"/>
        </w:rPr>
        <w:t>EUROPAEM EMF Guideline 2016 for the prevention, diagnosis and treatment of EMS-related health problems and illnesses</w:t>
      </w:r>
      <w:r>
        <w:rPr>
          <w:rFonts w:ascii="Arial" w:hAnsi="Arial" w:cs="Arial"/>
          <w:sz w:val="20"/>
          <w:szCs w:val="20"/>
        </w:rPr>
        <w:t>, Reviews on Environmental Health, De Gruyter Publishing House, 2016, 31(3), 363-397,</w:t>
      </w:r>
      <w:r w:rsidR="00FF12FC">
        <w:rPr>
          <w:rFonts w:ascii="Arial" w:hAnsi="Arial" w:cs="Arial"/>
          <w:sz w:val="20"/>
          <w:szCs w:val="20"/>
        </w:rPr>
        <w:t xml:space="preserve"> table 3, 381, and table 4, 382</w:t>
      </w:r>
    </w:p>
    <w:sectPr w:rsidR="002866DA" w:rsidSect="00581CB8">
      <w:headerReference w:type="default" r:id="rId21"/>
      <w:footerReference w:type="default" r:id="rId22"/>
      <w:pgSz w:w="11906" w:h="16838" w:code="9"/>
      <w:pgMar w:top="426" w:right="1417" w:bottom="1417" w:left="1417" w:header="709" w:footer="709"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ED129" w14:textId="77777777" w:rsidR="0039426B" w:rsidRDefault="0039426B">
      <w:r>
        <w:separator/>
      </w:r>
    </w:p>
  </w:endnote>
  <w:endnote w:type="continuationSeparator" w:id="0">
    <w:p w14:paraId="70BB9A10" w14:textId="77777777" w:rsidR="0039426B" w:rsidRDefault="0039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Microsoft YaHei">
    <w:charset w:val="86"/>
    <w:family w:val="swiss"/>
    <w:pitch w:val="variable"/>
    <w:sig w:usb0="80000287" w:usb1="2ACF3C50" w:usb2="00000016" w:usb3="00000000" w:csb0="0004001F" w:csb1="00000000"/>
  </w:font>
  <w:font w:name="SimSun">
    <w:altName w:val="宋体"/>
    <w:charset w:val="86"/>
    <w:family w:val="auto"/>
    <w:pitch w:val="variable"/>
    <w:sig w:usb0="00000003" w:usb1="288F0000" w:usb2="00000016" w:usb3="00000000" w:csb0="00040001" w:csb1="00000000"/>
  </w:font>
  <w:font w:name="F">
    <w:altName w:val="Calibri"/>
    <w:charset w:val="00"/>
    <w:family w:val="auto"/>
    <w:pitch w:val="variable"/>
  </w:font>
  <w:font w:name="Adobe Kaiti Std R">
    <w:panose1 w:val="00000000000000000000"/>
    <w:charset w:val="80"/>
    <w:family w:val="roman"/>
    <w:notTrueType/>
    <w:pitch w:val="variable"/>
    <w:sig w:usb0="00000207" w:usb1="0A0F1810" w:usb2="00000016" w:usb3="00000000" w:csb0="00060007"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28545"/>
      <w:docPartObj>
        <w:docPartGallery w:val="Page Numbers (Bottom of Page)"/>
        <w:docPartUnique/>
      </w:docPartObj>
    </w:sdtPr>
    <w:sdtEndPr/>
    <w:sdtContent>
      <w:p w14:paraId="5B60DF6D" w14:textId="77777777" w:rsidR="002866DA" w:rsidRDefault="008446CD">
        <w:pPr>
          <w:pStyle w:val="Pieddepage"/>
          <w:jc w:val="right"/>
        </w:pPr>
        <w:r>
          <w:fldChar w:fldCharType="begin"/>
        </w:r>
        <w:r>
          <w:instrText>PAGE</w:instrText>
        </w:r>
        <w:r>
          <w:fldChar w:fldCharType="separate"/>
        </w:r>
        <w:r w:rsidR="000B6C0C">
          <w:rPr>
            <w:noProof/>
          </w:rPr>
          <w:t>6</w:t>
        </w:r>
        <w:r>
          <w:fldChar w:fldCharType="end"/>
        </w:r>
        <w:r w:rsidR="003110C8">
          <w:t>/5</w:t>
        </w:r>
      </w:p>
    </w:sdtContent>
  </w:sdt>
  <w:p w14:paraId="2E6846E5" w14:textId="77777777" w:rsidR="002866DA" w:rsidRDefault="002866DA">
    <w:pPr>
      <w:rPr>
        <w:rFonts w:ascii="Arial" w:hAnsi="Arial" w:cs="Arial"/>
        <w:bCs/>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80C3E" w14:textId="77777777" w:rsidR="0039426B" w:rsidRDefault="0039426B">
      <w:r>
        <w:separator/>
      </w:r>
    </w:p>
  </w:footnote>
  <w:footnote w:type="continuationSeparator" w:id="0">
    <w:p w14:paraId="103EE42D" w14:textId="77777777" w:rsidR="0039426B" w:rsidRDefault="003942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BF3A9" w14:textId="77777777" w:rsidR="002866DA" w:rsidRDefault="002866DA">
    <w:pPr>
      <w:pStyle w:val="En-tte"/>
      <w:jc w:val="center"/>
    </w:pPr>
  </w:p>
  <w:p w14:paraId="3F2F8252" w14:textId="77777777" w:rsidR="002866DA" w:rsidRDefault="002866DA">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22D0"/>
    <w:multiLevelType w:val="multilevel"/>
    <w:tmpl w:val="91F4D0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64F3700"/>
    <w:multiLevelType w:val="multilevel"/>
    <w:tmpl w:val="612C34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196655C"/>
    <w:multiLevelType w:val="multilevel"/>
    <w:tmpl w:val="9A9606B8"/>
    <w:lvl w:ilvl="0">
      <w:start w:val="1"/>
      <w:numFmt w:val="bullet"/>
      <w:lvlText w:val=""/>
      <w:lvlJc w:val="left"/>
      <w:pPr>
        <w:ind w:left="1776" w:hanging="360"/>
      </w:pPr>
      <w:rPr>
        <w:rFonts w:ascii="Wingdings" w:hAnsi="Wingdings"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3">
    <w:nsid w:val="16933094"/>
    <w:multiLevelType w:val="multilevel"/>
    <w:tmpl w:val="B790A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9A335A9"/>
    <w:multiLevelType w:val="hybridMultilevel"/>
    <w:tmpl w:val="8D1CF638"/>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CC2D6B"/>
    <w:multiLevelType w:val="multilevel"/>
    <w:tmpl w:val="30BE61A8"/>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nsid w:val="4E635FC8"/>
    <w:multiLevelType w:val="multilevel"/>
    <w:tmpl w:val="9CEA4CCE"/>
    <w:lvl w:ilvl="0">
      <w:start w:val="1207"/>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6EC67928"/>
    <w:multiLevelType w:val="multilevel"/>
    <w:tmpl w:val="9F5890CA"/>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F5432B6"/>
    <w:multiLevelType w:val="multilevel"/>
    <w:tmpl w:val="3550C9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D05078A"/>
    <w:multiLevelType w:val="multilevel"/>
    <w:tmpl w:val="B6DE16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9"/>
  </w:num>
  <w:num w:numId="3">
    <w:abstractNumId w:val="8"/>
  </w:num>
  <w:num w:numId="4">
    <w:abstractNumId w:val="6"/>
  </w:num>
  <w:num w:numId="5">
    <w:abstractNumId w:val="0"/>
  </w:num>
  <w:num w:numId="6">
    <w:abstractNumId w:val="2"/>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DA"/>
    <w:rsid w:val="0005694D"/>
    <w:rsid w:val="000B6C0C"/>
    <w:rsid w:val="000D0F43"/>
    <w:rsid w:val="000D747A"/>
    <w:rsid w:val="000E3C77"/>
    <w:rsid w:val="000E4733"/>
    <w:rsid w:val="000F3CD2"/>
    <w:rsid w:val="00133421"/>
    <w:rsid w:val="00180C1B"/>
    <w:rsid w:val="001954D6"/>
    <w:rsid w:val="001B1996"/>
    <w:rsid w:val="001C198B"/>
    <w:rsid w:val="001F64C1"/>
    <w:rsid w:val="00207486"/>
    <w:rsid w:val="00232EC2"/>
    <w:rsid w:val="002641F4"/>
    <w:rsid w:val="0027541D"/>
    <w:rsid w:val="002866DA"/>
    <w:rsid w:val="002909F5"/>
    <w:rsid w:val="0029208C"/>
    <w:rsid w:val="002C4263"/>
    <w:rsid w:val="002E2E28"/>
    <w:rsid w:val="002F5248"/>
    <w:rsid w:val="0030022A"/>
    <w:rsid w:val="003110C8"/>
    <w:rsid w:val="00354449"/>
    <w:rsid w:val="00356874"/>
    <w:rsid w:val="0039426B"/>
    <w:rsid w:val="003A495C"/>
    <w:rsid w:val="00431FED"/>
    <w:rsid w:val="00472E78"/>
    <w:rsid w:val="00492B08"/>
    <w:rsid w:val="004B60E2"/>
    <w:rsid w:val="004D2498"/>
    <w:rsid w:val="00503500"/>
    <w:rsid w:val="0055362B"/>
    <w:rsid w:val="005624ED"/>
    <w:rsid w:val="005801E8"/>
    <w:rsid w:val="00581CB8"/>
    <w:rsid w:val="00586904"/>
    <w:rsid w:val="005A3E73"/>
    <w:rsid w:val="005A4263"/>
    <w:rsid w:val="005B4BAB"/>
    <w:rsid w:val="005E00C7"/>
    <w:rsid w:val="005E2927"/>
    <w:rsid w:val="005F3EFB"/>
    <w:rsid w:val="006130CD"/>
    <w:rsid w:val="006577ED"/>
    <w:rsid w:val="00682B8F"/>
    <w:rsid w:val="00683867"/>
    <w:rsid w:val="007141BD"/>
    <w:rsid w:val="007441DB"/>
    <w:rsid w:val="00755D92"/>
    <w:rsid w:val="00766E34"/>
    <w:rsid w:val="007A1D9C"/>
    <w:rsid w:val="007A40B3"/>
    <w:rsid w:val="007A4EDC"/>
    <w:rsid w:val="007B7429"/>
    <w:rsid w:val="007E23C8"/>
    <w:rsid w:val="00813E4A"/>
    <w:rsid w:val="008440ED"/>
    <w:rsid w:val="008446CD"/>
    <w:rsid w:val="00872581"/>
    <w:rsid w:val="00886EAE"/>
    <w:rsid w:val="008B0BD8"/>
    <w:rsid w:val="008B6F08"/>
    <w:rsid w:val="008C1B80"/>
    <w:rsid w:val="008E4705"/>
    <w:rsid w:val="008F18BD"/>
    <w:rsid w:val="0092401F"/>
    <w:rsid w:val="00981D81"/>
    <w:rsid w:val="009C6212"/>
    <w:rsid w:val="009D104E"/>
    <w:rsid w:val="00A14103"/>
    <w:rsid w:val="00AB13B3"/>
    <w:rsid w:val="00B07277"/>
    <w:rsid w:val="00B24DF4"/>
    <w:rsid w:val="00B40231"/>
    <w:rsid w:val="00B879CC"/>
    <w:rsid w:val="00BC6E01"/>
    <w:rsid w:val="00BD181E"/>
    <w:rsid w:val="00BD2145"/>
    <w:rsid w:val="00BE1CCC"/>
    <w:rsid w:val="00BE45BC"/>
    <w:rsid w:val="00BF42C2"/>
    <w:rsid w:val="00C009D9"/>
    <w:rsid w:val="00C2331A"/>
    <w:rsid w:val="00C409AA"/>
    <w:rsid w:val="00C71168"/>
    <w:rsid w:val="00C8704A"/>
    <w:rsid w:val="00CA1ACE"/>
    <w:rsid w:val="00CC0FCD"/>
    <w:rsid w:val="00CD6B3C"/>
    <w:rsid w:val="00CE0574"/>
    <w:rsid w:val="00CE5304"/>
    <w:rsid w:val="00CF271A"/>
    <w:rsid w:val="00D13C4A"/>
    <w:rsid w:val="00D2227E"/>
    <w:rsid w:val="00D327F0"/>
    <w:rsid w:val="00D533C6"/>
    <w:rsid w:val="00D71D53"/>
    <w:rsid w:val="00D838FA"/>
    <w:rsid w:val="00D94C0F"/>
    <w:rsid w:val="00DA4FEA"/>
    <w:rsid w:val="00DD5165"/>
    <w:rsid w:val="00DE03B3"/>
    <w:rsid w:val="00DF7141"/>
    <w:rsid w:val="00E45142"/>
    <w:rsid w:val="00E45677"/>
    <w:rsid w:val="00E626C9"/>
    <w:rsid w:val="00E91CFA"/>
    <w:rsid w:val="00EB291F"/>
    <w:rsid w:val="00ED50E4"/>
    <w:rsid w:val="00ED5844"/>
    <w:rsid w:val="00EE5C85"/>
    <w:rsid w:val="00F159F7"/>
    <w:rsid w:val="00F457AF"/>
    <w:rsid w:val="00F62775"/>
    <w:rsid w:val="00F71483"/>
    <w:rsid w:val="00F84062"/>
    <w:rsid w:val="00FC3280"/>
    <w:rsid w:val="00FD09DE"/>
    <w:rsid w:val="00FE4426"/>
    <w:rsid w:val="00FF12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3B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A779E"/>
    <w:rPr>
      <w:color w:val="0000FF" w:themeColor="hyperlink"/>
      <w:u w:val="single"/>
    </w:rPr>
  </w:style>
  <w:style w:type="character" w:customStyle="1" w:styleId="TextedebullesCar">
    <w:name w:val="Texte de bulles Car"/>
    <w:basedOn w:val="Policepardfaut"/>
    <w:link w:val="Textedebulles"/>
    <w:uiPriority w:val="99"/>
    <w:semiHidden/>
    <w:qFormat/>
    <w:rsid w:val="0045181F"/>
    <w:rPr>
      <w:rFonts w:ascii="Tahoma" w:hAnsi="Tahoma" w:cs="Tahoma"/>
      <w:sz w:val="16"/>
      <w:szCs w:val="16"/>
    </w:rPr>
  </w:style>
  <w:style w:type="character" w:customStyle="1" w:styleId="En-tteCar">
    <w:name w:val="En-tête Car"/>
    <w:basedOn w:val="Policepardfaut"/>
    <w:uiPriority w:val="99"/>
    <w:qFormat/>
    <w:rsid w:val="001726A6"/>
  </w:style>
  <w:style w:type="character" w:customStyle="1" w:styleId="PieddepageCar">
    <w:name w:val="Pied de page Car"/>
    <w:basedOn w:val="Policepardfaut"/>
    <w:link w:val="Pieddepage"/>
    <w:uiPriority w:val="99"/>
    <w:qFormat/>
    <w:rsid w:val="001726A6"/>
  </w:style>
  <w:style w:type="character" w:styleId="lev">
    <w:name w:val="Strong"/>
    <w:basedOn w:val="Policepardfaut"/>
    <w:uiPriority w:val="22"/>
    <w:qFormat/>
    <w:rsid w:val="0008423E"/>
    <w:rPr>
      <w:b/>
      <w:bCs/>
    </w:rPr>
  </w:style>
  <w:style w:type="character" w:styleId="Accentuation">
    <w:name w:val="Emphasis"/>
    <w:basedOn w:val="Policepardfaut"/>
    <w:uiPriority w:val="20"/>
    <w:qFormat/>
    <w:rsid w:val="0008423E"/>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00000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ascii="Arial" w:eastAsia="Calibri" w:hAnsi="Arial" w:cs="Calibri"/>
      <w:sz w:val="20"/>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1968BB"/>
    <w:pPr>
      <w:ind w:left="720"/>
      <w:contextualSpacing/>
    </w:pPr>
  </w:style>
  <w:style w:type="paragraph" w:styleId="Textedebulles">
    <w:name w:val="Balloon Text"/>
    <w:basedOn w:val="Normal"/>
    <w:link w:val="TextedebullesCar"/>
    <w:uiPriority w:val="99"/>
    <w:semiHidden/>
    <w:unhideWhenUsed/>
    <w:qFormat/>
    <w:rsid w:val="0045181F"/>
    <w:rPr>
      <w:rFonts w:ascii="Tahoma" w:hAnsi="Tahoma" w:cs="Tahoma"/>
      <w:sz w:val="16"/>
      <w:szCs w:val="16"/>
    </w:rPr>
  </w:style>
  <w:style w:type="paragraph" w:styleId="En-tte">
    <w:name w:val="header"/>
    <w:basedOn w:val="Normal"/>
    <w:uiPriority w:val="99"/>
    <w:unhideWhenUsed/>
    <w:rsid w:val="001726A6"/>
    <w:pPr>
      <w:tabs>
        <w:tab w:val="center" w:pos="4536"/>
        <w:tab w:val="right" w:pos="9072"/>
      </w:tabs>
    </w:pPr>
  </w:style>
  <w:style w:type="paragraph" w:styleId="Pieddepage">
    <w:name w:val="footer"/>
    <w:basedOn w:val="Normal"/>
    <w:link w:val="PieddepageCar"/>
    <w:uiPriority w:val="99"/>
    <w:unhideWhenUsed/>
    <w:rsid w:val="001726A6"/>
    <w:pPr>
      <w:tabs>
        <w:tab w:val="center" w:pos="4536"/>
        <w:tab w:val="right" w:pos="9072"/>
      </w:tabs>
    </w:pPr>
  </w:style>
  <w:style w:type="paragraph" w:styleId="NormalWeb">
    <w:name w:val="Normal (Web)"/>
    <w:basedOn w:val="Normal"/>
    <w:uiPriority w:val="99"/>
    <w:unhideWhenUsed/>
    <w:qFormat/>
    <w:rsid w:val="00830ED6"/>
    <w:pPr>
      <w:spacing w:beforeAutospacing="1" w:afterAutospacing="1"/>
    </w:pPr>
    <w:rPr>
      <w:rFonts w:ascii="Times New Roman" w:eastAsia="Times New Roman" w:hAnsi="Times New Roman" w:cs="Times New Roman"/>
      <w:sz w:val="24"/>
      <w:szCs w:val="24"/>
      <w:lang w:eastAsia="fr-BE"/>
    </w:rPr>
  </w:style>
  <w:style w:type="paragraph" w:customStyle="1" w:styleId="Standard">
    <w:name w:val="Standard"/>
    <w:rsid w:val="006577ED"/>
    <w:pPr>
      <w:suppressAutoHyphens/>
      <w:autoSpaceDN w:val="0"/>
      <w:jc w:val="both"/>
      <w:textAlignment w:val="baseline"/>
    </w:pPr>
    <w:rPr>
      <w:rFonts w:ascii="Calibri" w:eastAsia="SimSun" w:hAnsi="Calibri" w:cs="F"/>
      <w:kern w:val="3"/>
    </w:rPr>
  </w:style>
  <w:style w:type="character" w:styleId="Lienhypertexte">
    <w:name w:val="Hyperlink"/>
    <w:basedOn w:val="Policepardfaut"/>
    <w:uiPriority w:val="99"/>
    <w:unhideWhenUsed/>
    <w:rsid w:val="00DD5165"/>
    <w:rPr>
      <w:color w:val="0000FF"/>
      <w:u w:val="single"/>
    </w:rPr>
  </w:style>
  <w:style w:type="character" w:styleId="Lienhypertextesuivi">
    <w:name w:val="FollowedHyperlink"/>
    <w:basedOn w:val="Policepardfaut"/>
    <w:uiPriority w:val="99"/>
    <w:semiHidden/>
    <w:unhideWhenUsed/>
    <w:rsid w:val="00DD5165"/>
    <w:rPr>
      <w:color w:val="800080" w:themeColor="followedHyperlink"/>
      <w:u w:val="single"/>
    </w:rPr>
  </w:style>
  <w:style w:type="character" w:customStyle="1" w:styleId="UnresolvedMention">
    <w:name w:val="Unresolved Mention"/>
    <w:basedOn w:val="Policepardfaut"/>
    <w:uiPriority w:val="99"/>
    <w:semiHidden/>
    <w:unhideWhenUsed/>
    <w:rsid w:val="00B879C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A779E"/>
    <w:rPr>
      <w:color w:val="0000FF" w:themeColor="hyperlink"/>
      <w:u w:val="single"/>
    </w:rPr>
  </w:style>
  <w:style w:type="character" w:customStyle="1" w:styleId="TextedebullesCar">
    <w:name w:val="Texte de bulles Car"/>
    <w:basedOn w:val="Policepardfaut"/>
    <w:link w:val="Textedebulles"/>
    <w:uiPriority w:val="99"/>
    <w:semiHidden/>
    <w:qFormat/>
    <w:rsid w:val="0045181F"/>
    <w:rPr>
      <w:rFonts w:ascii="Tahoma" w:hAnsi="Tahoma" w:cs="Tahoma"/>
      <w:sz w:val="16"/>
      <w:szCs w:val="16"/>
    </w:rPr>
  </w:style>
  <w:style w:type="character" w:customStyle="1" w:styleId="En-tteCar">
    <w:name w:val="En-tête Car"/>
    <w:basedOn w:val="Policepardfaut"/>
    <w:uiPriority w:val="99"/>
    <w:qFormat/>
    <w:rsid w:val="001726A6"/>
  </w:style>
  <w:style w:type="character" w:customStyle="1" w:styleId="PieddepageCar">
    <w:name w:val="Pied de page Car"/>
    <w:basedOn w:val="Policepardfaut"/>
    <w:link w:val="Pieddepage"/>
    <w:uiPriority w:val="99"/>
    <w:qFormat/>
    <w:rsid w:val="001726A6"/>
  </w:style>
  <w:style w:type="character" w:styleId="lev">
    <w:name w:val="Strong"/>
    <w:basedOn w:val="Policepardfaut"/>
    <w:uiPriority w:val="22"/>
    <w:qFormat/>
    <w:rsid w:val="0008423E"/>
    <w:rPr>
      <w:b/>
      <w:bCs/>
    </w:rPr>
  </w:style>
  <w:style w:type="character" w:styleId="Accentuation">
    <w:name w:val="Emphasis"/>
    <w:basedOn w:val="Policepardfaut"/>
    <w:uiPriority w:val="20"/>
    <w:qFormat/>
    <w:rsid w:val="0008423E"/>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Ari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00000A"/>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ascii="Arial" w:eastAsia="Calibri" w:hAnsi="Arial" w:cs="Calibri"/>
      <w:sz w:val="20"/>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1968BB"/>
    <w:pPr>
      <w:ind w:left="720"/>
      <w:contextualSpacing/>
    </w:pPr>
  </w:style>
  <w:style w:type="paragraph" w:styleId="Textedebulles">
    <w:name w:val="Balloon Text"/>
    <w:basedOn w:val="Normal"/>
    <w:link w:val="TextedebullesCar"/>
    <w:uiPriority w:val="99"/>
    <w:semiHidden/>
    <w:unhideWhenUsed/>
    <w:qFormat/>
    <w:rsid w:val="0045181F"/>
    <w:rPr>
      <w:rFonts w:ascii="Tahoma" w:hAnsi="Tahoma" w:cs="Tahoma"/>
      <w:sz w:val="16"/>
      <w:szCs w:val="16"/>
    </w:rPr>
  </w:style>
  <w:style w:type="paragraph" w:styleId="En-tte">
    <w:name w:val="header"/>
    <w:basedOn w:val="Normal"/>
    <w:uiPriority w:val="99"/>
    <w:unhideWhenUsed/>
    <w:rsid w:val="001726A6"/>
    <w:pPr>
      <w:tabs>
        <w:tab w:val="center" w:pos="4536"/>
        <w:tab w:val="right" w:pos="9072"/>
      </w:tabs>
    </w:pPr>
  </w:style>
  <w:style w:type="paragraph" w:styleId="Pieddepage">
    <w:name w:val="footer"/>
    <w:basedOn w:val="Normal"/>
    <w:link w:val="PieddepageCar"/>
    <w:uiPriority w:val="99"/>
    <w:unhideWhenUsed/>
    <w:rsid w:val="001726A6"/>
    <w:pPr>
      <w:tabs>
        <w:tab w:val="center" w:pos="4536"/>
        <w:tab w:val="right" w:pos="9072"/>
      </w:tabs>
    </w:pPr>
  </w:style>
  <w:style w:type="paragraph" w:styleId="NormalWeb">
    <w:name w:val="Normal (Web)"/>
    <w:basedOn w:val="Normal"/>
    <w:uiPriority w:val="99"/>
    <w:unhideWhenUsed/>
    <w:qFormat/>
    <w:rsid w:val="00830ED6"/>
    <w:pPr>
      <w:spacing w:beforeAutospacing="1" w:afterAutospacing="1"/>
    </w:pPr>
    <w:rPr>
      <w:rFonts w:ascii="Times New Roman" w:eastAsia="Times New Roman" w:hAnsi="Times New Roman" w:cs="Times New Roman"/>
      <w:sz w:val="24"/>
      <w:szCs w:val="24"/>
      <w:lang w:eastAsia="fr-BE"/>
    </w:rPr>
  </w:style>
  <w:style w:type="paragraph" w:customStyle="1" w:styleId="Standard">
    <w:name w:val="Standard"/>
    <w:rsid w:val="006577ED"/>
    <w:pPr>
      <w:suppressAutoHyphens/>
      <w:autoSpaceDN w:val="0"/>
      <w:jc w:val="both"/>
      <w:textAlignment w:val="baseline"/>
    </w:pPr>
    <w:rPr>
      <w:rFonts w:ascii="Calibri" w:eastAsia="SimSun" w:hAnsi="Calibri" w:cs="F"/>
      <w:kern w:val="3"/>
    </w:rPr>
  </w:style>
  <w:style w:type="character" w:styleId="Lienhypertexte">
    <w:name w:val="Hyperlink"/>
    <w:basedOn w:val="Policepardfaut"/>
    <w:uiPriority w:val="99"/>
    <w:unhideWhenUsed/>
    <w:rsid w:val="00DD5165"/>
    <w:rPr>
      <w:color w:val="0000FF"/>
      <w:u w:val="single"/>
    </w:rPr>
  </w:style>
  <w:style w:type="character" w:styleId="Lienhypertextesuivi">
    <w:name w:val="FollowedHyperlink"/>
    <w:basedOn w:val="Policepardfaut"/>
    <w:uiPriority w:val="99"/>
    <w:semiHidden/>
    <w:unhideWhenUsed/>
    <w:rsid w:val="00DD5165"/>
    <w:rPr>
      <w:color w:val="800080" w:themeColor="followedHyperlink"/>
      <w:u w:val="single"/>
    </w:rPr>
  </w:style>
  <w:style w:type="character" w:customStyle="1" w:styleId="UnresolvedMention">
    <w:name w:val="Unresolved Mention"/>
    <w:basedOn w:val="Policepardfaut"/>
    <w:uiPriority w:val="99"/>
    <w:semiHidden/>
    <w:unhideWhenUsed/>
    <w:rsid w:val="00B8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8583">
      <w:bodyDiv w:val="1"/>
      <w:marLeft w:val="0"/>
      <w:marRight w:val="0"/>
      <w:marTop w:val="0"/>
      <w:marBottom w:val="0"/>
      <w:divBdr>
        <w:top w:val="none" w:sz="0" w:space="0" w:color="auto"/>
        <w:left w:val="none" w:sz="0" w:space="0" w:color="auto"/>
        <w:bottom w:val="none" w:sz="0" w:space="0" w:color="auto"/>
        <w:right w:val="none" w:sz="0" w:space="0" w:color="auto"/>
      </w:divBdr>
    </w:div>
    <w:div w:id="821579838">
      <w:bodyDiv w:val="1"/>
      <w:marLeft w:val="0"/>
      <w:marRight w:val="0"/>
      <w:marTop w:val="0"/>
      <w:marBottom w:val="0"/>
      <w:divBdr>
        <w:top w:val="none" w:sz="0" w:space="0" w:color="auto"/>
        <w:left w:val="none" w:sz="0" w:space="0" w:color="auto"/>
        <w:bottom w:val="none" w:sz="0" w:space="0" w:color="auto"/>
        <w:right w:val="none" w:sz="0" w:space="0" w:color="auto"/>
      </w:divBdr>
    </w:div>
    <w:div w:id="916402800">
      <w:bodyDiv w:val="1"/>
      <w:marLeft w:val="0"/>
      <w:marRight w:val="0"/>
      <w:marTop w:val="0"/>
      <w:marBottom w:val="0"/>
      <w:divBdr>
        <w:top w:val="none" w:sz="0" w:space="0" w:color="auto"/>
        <w:left w:val="none" w:sz="0" w:space="0" w:color="auto"/>
        <w:bottom w:val="none" w:sz="0" w:space="0" w:color="auto"/>
        <w:right w:val="none" w:sz="0" w:space="0" w:color="auto"/>
      </w:divBdr>
    </w:div>
    <w:div w:id="1291588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ap.geo.admin.ch/?topic=funksender&amp;lang=fr&amp;bgLayer=ch.swisstopo.pixelkarte-farbe&amp;layers=ch.bakom.radio-fernsehsender,ch.bakom.mobil-antennenstandorte-gsm,ch.bakom.mobil-antennenstandorte-umts,ch.bakom.mobil-antennenstandorte-lte,ch.swisstopo.swissboundaries3d-gemeinde-flaeche.fill&amp;catalogNodes=403,408,411&amp;X=154472.95&amp;Y=535717.50&amp;zoom=8" TargetMode="External"/><Relationship Id="rId20" Type="http://schemas.openxmlformats.org/officeDocument/2006/relationships/hyperlink" Target="https://static1.squarespace.com/static/5b8dbc1b7c9327d89d9428a4/t/5c7d8e6ba4222fbd945e0150/1551732333705/Appel_international_demandant_l'arr&#234;t_du_d&#233;ploiement_de_la_5G_+sur_Terre_et_dans_l'espace.pdf"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niehs.nih.gov/news/newsroom/releases/2018/november1/index.cfm" TargetMode="External"/><Relationship Id="rId11" Type="http://schemas.openxmlformats.org/officeDocument/2006/relationships/hyperlink" Target="https://www.emfcall.org/wp-content/uploads/2018/11/1_nov_2018_scient.pdf" TargetMode="External"/><Relationship Id="rId12" Type="http://schemas.openxmlformats.org/officeDocument/2006/relationships/hyperlink" Target="https://www.emfcall.org/wp-content/uploads/2018/11/ngo_nov1_2018.pdf" TargetMode="External"/><Relationship Id="rId13" Type="http://schemas.openxmlformats.org/officeDocument/2006/relationships/hyperlink" Target="https://www.emfcall.org/wp-content/uploads/2018/10/EMF-Call-October-2018-French.pdf" TargetMode="External"/><Relationship Id="rId14" Type="http://schemas.openxmlformats.org/officeDocument/2006/relationships/hyperlink" Target="https://patentscope.wipo.int/search/en/detail.jsf?docId=WO2004075583&amp;tab=PCTBIBLIO&amp;maxRec=1000" TargetMode="External"/><Relationship Id="rId15" Type="http://schemas.openxmlformats.org/officeDocument/2006/relationships/hyperlink" Target="https://docs.wixstatic.com/ugd/12550c_20cdd106f69048e283f5f9824b470338.pdf" TargetMode="External"/><Relationship Id="rId16" Type="http://schemas.openxmlformats.org/officeDocument/2006/relationships/hyperlink" Target="http://www.priartem.fr/" TargetMode="External"/><Relationship Id="rId17" Type="http://schemas.openxmlformats.org/officeDocument/2006/relationships/hyperlink" Target="http://www.priartem.fr/Ondes-et-tumeurs-Des-preuves.html?var_recherche=NTP" TargetMode="External"/><Relationship Id="rId18" Type="http://schemas.openxmlformats.org/officeDocument/2006/relationships/hyperlink" Target="https://www.ncbi.nlm.nih.gov/pubmed/30025338" TargetMode="External"/><Relationship Id="rId19" Type="http://schemas.openxmlformats.org/officeDocument/2006/relationships/hyperlink" Target="https://www.ncbi.nlm.nih.gov/pubmed/3002533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FBF7-E8C3-2C4D-87B9-2F5DCE63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3027</Words>
  <Characters>16652</Characters>
  <Application>Microsoft Macintosh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Jolanta</cp:lastModifiedBy>
  <cp:revision>2</cp:revision>
  <cp:lastPrinted>2020-10-15T13:02:00Z</cp:lastPrinted>
  <dcterms:created xsi:type="dcterms:W3CDTF">2022-12-15T21:07:00Z</dcterms:created>
  <dcterms:modified xsi:type="dcterms:W3CDTF">2022-12-15T21:07:00Z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