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124B" w14:textId="5AA34979" w:rsidR="006D3ECB" w:rsidRPr="006D3ECB" w:rsidRDefault="00DA5D1D" w:rsidP="006D3ECB">
      <w:pPr>
        <w:spacing w:after="0"/>
        <w:rPr>
          <w:rFonts w:cs="Calibri"/>
          <w:highlight w:val="lightGray"/>
        </w:rPr>
      </w:pPr>
      <w:r>
        <w:rPr>
          <w:rFonts w:cs="Calibri"/>
          <w:highlight w:val="lightGray"/>
        </w:rPr>
        <w:t xml:space="preserve">URGENT : </w:t>
      </w:r>
      <w:r w:rsidR="006D3ECB" w:rsidRPr="006D3ECB">
        <w:rPr>
          <w:rFonts w:cs="Calibri"/>
          <w:highlight w:val="lightGray"/>
        </w:rPr>
        <w:t>NOUS VOUS REMERCIONS DE TRANSMETTRE CETTE LETTRE à TOUS LES ELUS DE LA COMMUNE</w:t>
      </w:r>
    </w:p>
    <w:p w14:paraId="594DAF5B" w14:textId="77777777" w:rsidR="006D3ECB" w:rsidRDefault="006D3ECB" w:rsidP="00424E77">
      <w:pPr>
        <w:rPr>
          <w:highlight w:val="yellow"/>
        </w:rPr>
      </w:pPr>
    </w:p>
    <w:p w14:paraId="1AD39012" w14:textId="56FD9518" w:rsidR="00424E77" w:rsidRDefault="00424E77" w:rsidP="00424E77">
      <w:pPr>
        <w:rPr>
          <w:highlight w:val="yellow"/>
        </w:rPr>
      </w:pPr>
      <w:r>
        <w:rPr>
          <w:highlight w:val="yellow"/>
        </w:rPr>
        <w:t xml:space="preserve">PRENOM NOM </w:t>
      </w:r>
      <w:r>
        <w:rPr>
          <w:highlight w:val="yellow"/>
        </w:rPr>
        <w:br/>
        <w:t xml:space="preserve">ADRESSE NO </w:t>
      </w:r>
      <w:r>
        <w:rPr>
          <w:highlight w:val="yellow"/>
        </w:rPr>
        <w:br/>
        <w:t>NP LOCALITE</w:t>
      </w:r>
    </w:p>
    <w:p w14:paraId="414AB8CA" w14:textId="77777777" w:rsidR="00424E77" w:rsidRDefault="00424E77" w:rsidP="00424E77">
      <w:pPr>
        <w:rPr>
          <w:highlight w:val="yellow"/>
        </w:rPr>
      </w:pPr>
      <w:r>
        <w:rPr>
          <w:noProof/>
        </w:rPr>
        <mc:AlternateContent>
          <mc:Choice Requires="wps">
            <w:drawing>
              <wp:anchor distT="0" distB="0" distL="114300" distR="114300" simplePos="0" relativeHeight="251659264" behindDoc="0" locked="0" layoutInCell="1" allowOverlap="1" wp14:anchorId="060902C1" wp14:editId="22BB4882">
                <wp:simplePos x="0" y="0"/>
                <wp:positionH relativeFrom="column">
                  <wp:posOffset>3471545</wp:posOffset>
                </wp:positionH>
                <wp:positionV relativeFrom="paragraph">
                  <wp:posOffset>321310</wp:posOffset>
                </wp:positionV>
                <wp:extent cx="2335530" cy="841375"/>
                <wp:effectExtent l="4445" t="0" r="3175" b="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DC6D6" w14:textId="77777777" w:rsidR="00424E77" w:rsidRDefault="00424E77" w:rsidP="00424E77">
                            <w:pPr>
                              <w:rPr>
                                <w:lang w:val="de-DE"/>
                              </w:rPr>
                            </w:pPr>
                            <w:r>
                              <w:rPr>
                                <w:highlight w:val="yellow"/>
                                <w:lang w:val="de-DE"/>
                              </w:rPr>
                              <w:t>Commune LOCALITE</w:t>
                            </w:r>
                            <w:r>
                              <w:rPr>
                                <w:highlight w:val="yellow"/>
                                <w:lang w:val="de-DE"/>
                              </w:rPr>
                              <w:br/>
                              <w:t xml:space="preserve">Rue </w:t>
                            </w:r>
                            <w:r>
                              <w:rPr>
                                <w:highlight w:val="yellow"/>
                                <w:lang w:val="de-DE"/>
                              </w:rPr>
                              <w:br/>
                              <w:t xml:space="preserve">NP Localité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0902C1" id="_x0000_t202" coordsize="21600,21600" o:spt="202" path="m,l,21600r21600,l21600,xe">
                <v:stroke joinstyle="miter"/>
                <v:path gradientshapeok="t" o:connecttype="rect"/>
              </v:shapetype>
              <v:shape id="Zone de texte 1" o:spid="_x0000_s1026" type="#_x0000_t202" style="position:absolute;margin-left:273.35pt;margin-top:25.3pt;width:183.9pt;height:66.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" stroked="f">
                <v:textbox style="mso-fit-shape-to-text:t">
                  <w:txbxContent>
                    <w:p w14:paraId="681DC6D6" w14:textId="77777777" w:rsidR="00424E77" w:rsidRDefault="00424E77" w:rsidP="00424E77">
                      <w:pPr>
                        <w:rPr>
                          <w:lang w:val="de-DE"/>
                        </w:rPr>
                      </w:pPr>
                      <w:r>
                        <w:rPr>
                          <w:highlight w:val="yellow"/>
                          <w:lang w:val="de-DE"/>
                        </w:rPr>
                        <w:t>Commune LOCALITE</w:t>
                      </w:r>
                      <w:r>
                        <w:rPr>
                          <w:highlight w:val="yellow"/>
                          <w:lang w:val="de-DE"/>
                        </w:rPr>
                        <w:br/>
                        <w:t xml:space="preserve">Rue </w:t>
                      </w:r>
                      <w:r>
                        <w:rPr>
                          <w:highlight w:val="yellow"/>
                          <w:lang w:val="de-DE"/>
                        </w:rPr>
                        <w:br/>
                        <w:t xml:space="preserve">NP </w:t>
                      </w:r>
                      <w:proofErr w:type="spellStart"/>
                      <w:r>
                        <w:rPr>
                          <w:highlight w:val="yellow"/>
                          <w:lang w:val="de-DE"/>
                        </w:rPr>
                        <w:t>Localité</w:t>
                      </w:r>
                      <w:proofErr w:type="spellEnd"/>
                      <w:r>
                        <w:rPr>
                          <w:highlight w:val="yellow"/>
                          <w:lang w:val="de-DE"/>
                        </w:rPr>
                        <w:t xml:space="preserve"> </w:t>
                      </w:r>
                    </w:p>
                  </w:txbxContent>
                </v:textbox>
              </v:shape>
            </w:pict>
          </mc:Fallback>
        </mc:AlternateContent>
      </w:r>
    </w:p>
    <w:p w14:paraId="6A9FE456" w14:textId="77777777" w:rsidR="00424E77" w:rsidRDefault="00424E77" w:rsidP="00424E77">
      <w:pPr>
        <w:rPr>
          <w:highlight w:val="yellow"/>
        </w:rPr>
      </w:pPr>
    </w:p>
    <w:p w14:paraId="1307B7F9" w14:textId="77777777" w:rsidR="00424E77" w:rsidRDefault="00424E77" w:rsidP="00424E77">
      <w:pPr>
        <w:rPr>
          <w:highlight w:val="yellow"/>
        </w:rPr>
      </w:pPr>
    </w:p>
    <w:p w14:paraId="2A29812F" w14:textId="77777777" w:rsidR="00424E77" w:rsidRDefault="00424E77" w:rsidP="00424E77">
      <w:pPr>
        <w:rPr>
          <w:highlight w:val="yellow"/>
        </w:rPr>
      </w:pPr>
    </w:p>
    <w:p w14:paraId="154DA49F" w14:textId="397DE99C" w:rsidR="00424E77" w:rsidRDefault="00424E77" w:rsidP="00424E77">
      <w:r>
        <w:tab/>
      </w:r>
      <w:r>
        <w:tab/>
      </w:r>
      <w:r>
        <w:tab/>
      </w:r>
      <w:r>
        <w:tab/>
      </w:r>
      <w:r>
        <w:tab/>
      </w:r>
      <w:r>
        <w:tab/>
      </w:r>
      <w:r>
        <w:tab/>
        <w:t xml:space="preserve">           </w:t>
      </w:r>
      <w:r w:rsidR="002F05FE">
        <w:tab/>
      </w:r>
      <w:r w:rsidR="002F05FE">
        <w:tab/>
      </w:r>
      <w:r w:rsidR="002F05FE">
        <w:tab/>
      </w:r>
      <w:r w:rsidR="002F05FE">
        <w:tab/>
      </w:r>
      <w:r w:rsidR="002F05FE">
        <w:tab/>
      </w:r>
      <w:r w:rsidR="002F05FE">
        <w:tab/>
      </w:r>
      <w:r w:rsidR="002F05FE">
        <w:tab/>
      </w:r>
      <w:r w:rsidR="002F05FE">
        <w:tab/>
      </w:r>
      <w:r w:rsidR="006D3ECB">
        <w:tab/>
      </w:r>
      <w:r w:rsidR="006D3ECB">
        <w:tab/>
      </w:r>
      <w:r w:rsidR="006D3ECB">
        <w:tab/>
      </w:r>
      <w:r w:rsidR="006D3ECB">
        <w:tab/>
      </w:r>
      <w:r w:rsidR="006D3ECB">
        <w:tab/>
      </w:r>
      <w:r>
        <w:t xml:space="preserve"> </w:t>
      </w:r>
      <w:r>
        <w:rPr>
          <w:highlight w:val="yellow"/>
        </w:rPr>
        <w:t>Lieu, date</w:t>
      </w:r>
      <w:r>
        <w:tab/>
      </w:r>
      <w:r>
        <w:tab/>
      </w:r>
      <w:r>
        <w:tab/>
      </w:r>
    </w:p>
    <w:p w14:paraId="5EB1123F" w14:textId="77777777" w:rsidR="00424E77" w:rsidRPr="00D92538" w:rsidRDefault="00424E77" w:rsidP="00424E77">
      <w:pPr>
        <w:spacing w:after="0"/>
        <w:rPr>
          <w:rFonts w:cs="Calibri"/>
          <w:color w:val="00B0F0"/>
        </w:rPr>
      </w:pPr>
    </w:p>
    <w:p w14:paraId="090876EB" w14:textId="355A5B1F" w:rsidR="00885E6B" w:rsidRPr="00EB7281" w:rsidRDefault="00885E6B" w:rsidP="00885E6B">
      <w:pPr>
        <w:rPr>
          <w:bCs/>
        </w:rPr>
      </w:pPr>
      <w:bookmarkStart w:id="0" w:name="_Hlk91695862"/>
      <w:r w:rsidRPr="00EB7281">
        <w:rPr>
          <w:b/>
        </w:rPr>
        <w:t xml:space="preserve">Concerne : Modification de </w:t>
      </w:r>
      <w:r w:rsidR="0090196D">
        <w:rPr>
          <w:b/>
        </w:rPr>
        <w:t>l’</w:t>
      </w:r>
      <w:r w:rsidR="0090196D" w:rsidRPr="0090196D">
        <w:rPr>
          <w:b/>
          <w:bCs/>
        </w:rPr>
        <w:t>Ordonnance sur la protection contre le rayonnement non ionisant</w:t>
      </w:r>
      <w:r w:rsidR="0090196D" w:rsidRPr="00EB7281">
        <w:rPr>
          <w:b/>
        </w:rPr>
        <w:t xml:space="preserve"> </w:t>
      </w:r>
      <w:r w:rsidRPr="00EB7281">
        <w:rPr>
          <w:b/>
        </w:rPr>
        <w:t>(ORNI) du 1</w:t>
      </w:r>
      <w:r w:rsidR="006D3ECB" w:rsidRPr="00EB7281">
        <w:rPr>
          <w:b/>
        </w:rPr>
        <w:t>7</w:t>
      </w:r>
      <w:r w:rsidRPr="00EB7281">
        <w:rPr>
          <w:b/>
        </w:rPr>
        <w:t xml:space="preserve"> décembre 2021, relative au dépassement de la valeur limite </w:t>
      </w:r>
      <w:r w:rsidR="00DA5D1D" w:rsidRPr="00EB7281">
        <w:rPr>
          <w:b/>
        </w:rPr>
        <w:t>d</w:t>
      </w:r>
      <w:r w:rsidRPr="00EB7281">
        <w:rPr>
          <w:b/>
        </w:rPr>
        <w:t xml:space="preserve">es antennes 5G </w:t>
      </w:r>
      <w:r w:rsidR="006D3ECB" w:rsidRPr="00EB7281">
        <w:rPr>
          <w:b/>
        </w:rPr>
        <w:t>par</w:t>
      </w:r>
      <w:r w:rsidRPr="00EB7281">
        <w:rPr>
          <w:b/>
        </w:rPr>
        <w:t xml:space="preserve"> son application </w:t>
      </w:r>
    </w:p>
    <w:bookmarkEnd w:id="0"/>
    <w:p w14:paraId="63128094" w14:textId="77777777" w:rsidR="00730E81" w:rsidRDefault="00730E81" w:rsidP="00424E77">
      <w:pPr>
        <w:spacing w:after="0"/>
        <w:rPr>
          <w:rFonts w:cs="Calibri"/>
          <w:highlight w:val="yellow"/>
        </w:rPr>
      </w:pPr>
    </w:p>
    <w:p w14:paraId="58C4854E" w14:textId="77777777" w:rsidR="00CD3997" w:rsidRDefault="00424E77" w:rsidP="00CD3997">
      <w:pPr>
        <w:shd w:val="clear" w:color="auto" w:fill="FFFF00"/>
        <w:spacing w:after="0"/>
        <w:rPr>
          <w:rFonts w:cs="Calibri"/>
        </w:rPr>
      </w:pPr>
      <w:r w:rsidRPr="00730E81">
        <w:rPr>
          <w:rFonts w:cs="Calibri"/>
        </w:rPr>
        <w:t>Monsieur Le Maire,</w:t>
      </w:r>
    </w:p>
    <w:p w14:paraId="428055E4" w14:textId="063AEDFC" w:rsidR="00424E77" w:rsidRPr="00730E81" w:rsidRDefault="00424E77" w:rsidP="00CD3997">
      <w:pPr>
        <w:shd w:val="clear" w:color="auto" w:fill="FFFF00"/>
        <w:spacing w:after="0"/>
        <w:rPr>
          <w:rFonts w:cs="Calibri"/>
        </w:rPr>
      </w:pPr>
      <w:r w:rsidRPr="00730E81">
        <w:rPr>
          <w:rFonts w:cs="Calibri"/>
        </w:rPr>
        <w:t xml:space="preserve">Madame La Maire, </w:t>
      </w:r>
    </w:p>
    <w:p w14:paraId="506BD375" w14:textId="7124455E" w:rsidR="00424E77" w:rsidRDefault="00424E77" w:rsidP="00CD3997">
      <w:pPr>
        <w:shd w:val="clear" w:color="auto" w:fill="FFFF00"/>
        <w:spacing w:after="0"/>
        <w:rPr>
          <w:rFonts w:cs="Calibri"/>
        </w:rPr>
      </w:pPr>
      <w:r w:rsidRPr="00730E81">
        <w:rPr>
          <w:rFonts w:cs="Calibri"/>
        </w:rPr>
        <w:t xml:space="preserve">Madame Présidente du Conseil, </w:t>
      </w:r>
    </w:p>
    <w:p w14:paraId="178621F5" w14:textId="1DC89E90" w:rsidR="00CD3997" w:rsidRPr="00730E81" w:rsidRDefault="00CD3997" w:rsidP="00CD3997">
      <w:pPr>
        <w:shd w:val="clear" w:color="auto" w:fill="FFFF00"/>
        <w:spacing w:after="0"/>
        <w:rPr>
          <w:rFonts w:cs="Calibri"/>
        </w:rPr>
      </w:pPr>
      <w:r>
        <w:rPr>
          <w:rFonts w:cs="Calibri"/>
        </w:rPr>
        <w:t xml:space="preserve">Monsieur le Président du Conseil </w:t>
      </w:r>
    </w:p>
    <w:p w14:paraId="324F7C19" w14:textId="77777777" w:rsidR="00730E81" w:rsidRPr="00730E81" w:rsidRDefault="00424E77" w:rsidP="00CD3997">
      <w:pPr>
        <w:shd w:val="clear" w:color="auto" w:fill="FFFF00"/>
        <w:spacing w:after="0"/>
        <w:rPr>
          <w:rFonts w:cs="Calibri"/>
        </w:rPr>
      </w:pPr>
      <w:r w:rsidRPr="00730E81">
        <w:rPr>
          <w:rFonts w:cs="Calibri"/>
        </w:rPr>
        <w:t>M</w:t>
      </w:r>
      <w:r w:rsidR="00730E81" w:rsidRPr="00730E81">
        <w:rPr>
          <w:rFonts w:cs="Calibri"/>
        </w:rPr>
        <w:t xml:space="preserve">adame </w:t>
      </w:r>
      <w:r w:rsidRPr="00730E81">
        <w:rPr>
          <w:rFonts w:cs="Calibri"/>
        </w:rPr>
        <w:t>l</w:t>
      </w:r>
      <w:r w:rsidR="00730E81" w:rsidRPr="00730E81">
        <w:rPr>
          <w:rFonts w:cs="Calibri"/>
        </w:rPr>
        <w:t xml:space="preserve">a </w:t>
      </w:r>
      <w:r w:rsidRPr="00730E81">
        <w:rPr>
          <w:rFonts w:cs="Calibri"/>
        </w:rPr>
        <w:t xml:space="preserve">Conseillère </w:t>
      </w:r>
      <w:r w:rsidR="00730E81" w:rsidRPr="00730E81">
        <w:rPr>
          <w:rFonts w:cs="Calibri"/>
        </w:rPr>
        <w:t>municipale</w:t>
      </w:r>
    </w:p>
    <w:p w14:paraId="539C2238" w14:textId="3355E346" w:rsidR="00424E77" w:rsidRPr="00730E81" w:rsidRDefault="00730E81" w:rsidP="00CD3997">
      <w:pPr>
        <w:shd w:val="clear" w:color="auto" w:fill="FFFF00"/>
        <w:spacing w:after="0"/>
        <w:rPr>
          <w:rFonts w:cs="Calibri"/>
        </w:rPr>
      </w:pPr>
      <w:r w:rsidRPr="00730E81">
        <w:rPr>
          <w:rFonts w:cs="Calibri"/>
        </w:rPr>
        <w:t>Monsieur le Conseiller municipal</w:t>
      </w:r>
      <w:r w:rsidR="00424E77" w:rsidRPr="00730E81">
        <w:rPr>
          <w:rFonts w:cs="Calibri"/>
        </w:rPr>
        <w:t>,</w:t>
      </w:r>
    </w:p>
    <w:p w14:paraId="27D99BB5" w14:textId="7B0B356B" w:rsidR="00424E77" w:rsidRDefault="00424E77" w:rsidP="00424E77">
      <w:pPr>
        <w:spacing w:after="0"/>
        <w:rPr>
          <w:rFonts w:cs="Calibri"/>
        </w:rPr>
      </w:pPr>
    </w:p>
    <w:p w14:paraId="378CF184" w14:textId="77777777" w:rsidR="00730E81" w:rsidRDefault="00730E81" w:rsidP="00424E77"/>
    <w:p w14:paraId="0DC89779" w14:textId="1F165A25" w:rsidR="00D92538" w:rsidRDefault="00D92538" w:rsidP="00424E77">
      <w:r>
        <w:t>La modification</w:t>
      </w:r>
      <w:r w:rsidR="00753438">
        <w:t xml:space="preserve"> (1)</w:t>
      </w:r>
      <w:r>
        <w:t xml:space="preserve"> </w:t>
      </w:r>
      <w:r w:rsidR="00E84798">
        <w:t xml:space="preserve">de l’annexe 1 de l’ORNI annoncée le 17 décembre </w:t>
      </w:r>
      <w:r>
        <w:t>consiste en un assouplissement conséquent des valeurs limite d’émission des antennes de téléphonie mobile.</w:t>
      </w:r>
    </w:p>
    <w:p w14:paraId="5A11A60C" w14:textId="43FA912E" w:rsidR="00424E77" w:rsidRDefault="00424E77" w:rsidP="00424E77">
      <w:pPr>
        <w:jc w:val="both"/>
        <w:rPr>
          <w:strike/>
        </w:rPr>
      </w:pPr>
      <w:r>
        <w:t>Les lois cantonales sur la construction règlent de manière exhaustive les compétences du canton et de la commune en matière de construction</w:t>
      </w:r>
      <w:r>
        <w:rPr>
          <w:color w:val="FF0000"/>
        </w:rPr>
        <w:t xml:space="preserve">. </w:t>
      </w:r>
      <w:r w:rsidRPr="00C6712D">
        <w:t xml:space="preserve">Le canton de Genève est </w:t>
      </w:r>
      <w:r>
        <w:t>l'instance qui examine dans chaque cas particulier si une autorisation de construire est nécessaire pour une nouvelle construction ou une transformation. Si une transformation a des conséquences spatiales importantes, de sorte qu'il existe un intérêt du voisinage à un contrôle, une procédure de permis de construire</w:t>
      </w:r>
      <w:r w:rsidR="007275EB">
        <w:t xml:space="preserve"> </w:t>
      </w:r>
      <w:r w:rsidR="007275EB" w:rsidRPr="00C6712D">
        <w:t>s’ensuit</w:t>
      </w:r>
      <w:r w:rsidRPr="00C6712D">
        <w:t>.</w:t>
      </w:r>
      <w:r>
        <w:t xml:space="preserve"> </w:t>
      </w:r>
    </w:p>
    <w:p w14:paraId="2ABC269F" w14:textId="77777777" w:rsidR="00212B7B" w:rsidRDefault="00424E77" w:rsidP="00D92538">
      <w:pPr>
        <w:jc w:val="both"/>
        <w:rPr>
          <w:bCs/>
        </w:rPr>
      </w:pPr>
      <w:r>
        <w:rPr>
          <w:bCs/>
        </w:rPr>
        <w:t xml:space="preserve">Dans notre commune, </w:t>
      </w:r>
      <w:r>
        <w:rPr>
          <w:bCs/>
          <w:highlight w:val="yellow"/>
        </w:rPr>
        <w:t>une ou plusieurs antennes</w:t>
      </w:r>
      <w:r>
        <w:rPr>
          <w:bCs/>
        </w:rPr>
        <w:t xml:space="preserve"> 5G </w:t>
      </w:r>
      <w:r>
        <w:rPr>
          <w:bCs/>
          <w:highlight w:val="yellow"/>
        </w:rPr>
        <w:t xml:space="preserve">ont été </w:t>
      </w:r>
      <w:r w:rsidRPr="00C6712D">
        <w:rPr>
          <w:bCs/>
          <w:highlight w:val="yellow"/>
        </w:rPr>
        <w:t>soumises à une mise à l’enquête pour de nouveaux mât</w:t>
      </w:r>
      <w:r w:rsidR="004B78CF" w:rsidRPr="00C6712D">
        <w:rPr>
          <w:bCs/>
          <w:highlight w:val="yellow"/>
        </w:rPr>
        <w:t>s</w:t>
      </w:r>
      <w:r w:rsidRPr="00C6712D">
        <w:rPr>
          <w:bCs/>
          <w:highlight w:val="yellow"/>
        </w:rPr>
        <w:t xml:space="preserve"> ou pour des modifications majeures ou ont été modifiées</w:t>
      </w:r>
      <w:r w:rsidRPr="00C6712D">
        <w:rPr>
          <w:bCs/>
        </w:rPr>
        <w:t xml:space="preserve"> sans demande de mise à l’enquête pour des modifications dites mineures depui</w:t>
      </w:r>
      <w:r>
        <w:rPr>
          <w:bCs/>
        </w:rPr>
        <w:t xml:space="preserve">s 2019, </w:t>
      </w:r>
      <w:r>
        <w:rPr>
          <w:bCs/>
          <w:highlight w:val="yellow"/>
        </w:rPr>
        <w:t>entre autre au</w:t>
      </w:r>
      <w:r>
        <w:rPr>
          <w:bCs/>
        </w:rPr>
        <w:t xml:space="preserve"> </w:t>
      </w:r>
      <w:r>
        <w:rPr>
          <w:bCs/>
          <w:highlight w:val="yellow"/>
        </w:rPr>
        <w:t>RUE</w:t>
      </w:r>
      <w:r w:rsidR="00212B7B">
        <w:rPr>
          <w:bCs/>
          <w:highlight w:val="yellow"/>
        </w:rPr>
        <w:t xml:space="preserve">     </w:t>
      </w:r>
      <w:r>
        <w:rPr>
          <w:bCs/>
          <w:highlight w:val="yellow"/>
        </w:rPr>
        <w:t xml:space="preserve"> N° </w:t>
      </w:r>
      <w:r w:rsidR="00212B7B">
        <w:rPr>
          <w:bCs/>
          <w:highlight w:val="yellow"/>
        </w:rPr>
        <w:t xml:space="preserve">    </w:t>
      </w:r>
      <w:r>
        <w:rPr>
          <w:bCs/>
          <w:highlight w:val="yellow"/>
        </w:rPr>
        <w:t>LOCALITE</w:t>
      </w:r>
      <w:r>
        <w:rPr>
          <w:bCs/>
        </w:rPr>
        <w:t xml:space="preserve">. </w:t>
      </w:r>
    </w:p>
    <w:p w14:paraId="2B7AA612" w14:textId="6F914422" w:rsidR="002C017F" w:rsidRDefault="00424E77" w:rsidP="00D92538">
      <w:pPr>
        <w:jc w:val="both"/>
        <w:rPr>
          <w:b/>
          <w:bCs/>
        </w:rPr>
      </w:pPr>
      <w:r>
        <w:rPr>
          <w:bCs/>
        </w:rPr>
        <w:t xml:space="preserve">A partir du 1er janvier 2022, </w:t>
      </w:r>
      <w:r w:rsidRPr="00C6712D">
        <w:rPr>
          <w:bCs/>
        </w:rPr>
        <w:t>avec la modification de l’ORNI prévue</w:t>
      </w:r>
      <w:r w:rsidR="004B78CF" w:rsidRPr="00C6712D">
        <w:rPr>
          <w:bCs/>
        </w:rPr>
        <w:t>,</w:t>
      </w:r>
      <w:r w:rsidRPr="00C6712D">
        <w:rPr>
          <w:bCs/>
        </w:rPr>
        <w:t xml:space="preserve"> </w:t>
      </w:r>
      <w:r>
        <w:rPr>
          <w:bCs/>
        </w:rPr>
        <w:t>les opérateurs</w:t>
      </w:r>
      <w:r w:rsidRPr="00C6712D">
        <w:rPr>
          <w:bCs/>
        </w:rPr>
        <w:t xml:space="preserve"> pourront </w:t>
      </w:r>
      <w:r>
        <w:rPr>
          <w:bCs/>
        </w:rPr>
        <w:t>émettre avec une puissance jusqu'à dix fois supérieure</w:t>
      </w:r>
      <w:r w:rsidR="008E0568">
        <w:rPr>
          <w:bCs/>
        </w:rPr>
        <w:t xml:space="preserve"> </w:t>
      </w:r>
      <w:r w:rsidR="008E0568" w:rsidRPr="00C6712D">
        <w:rPr>
          <w:bCs/>
        </w:rPr>
        <w:t>à la norme actuelle</w:t>
      </w:r>
      <w:r>
        <w:rPr>
          <w:bCs/>
        </w:rPr>
        <w:t xml:space="preserve">, </w:t>
      </w:r>
      <w:r w:rsidR="008E0568" w:rsidRPr="00C6712D">
        <w:rPr>
          <w:bCs/>
        </w:rPr>
        <w:t xml:space="preserve">sans possibilité d’action des </w:t>
      </w:r>
      <w:r w:rsidR="008E0568" w:rsidRPr="00C6712D">
        <w:rPr>
          <w:bCs/>
        </w:rPr>
        <w:lastRenderedPageBreak/>
        <w:t>communes</w:t>
      </w:r>
      <w:r w:rsidR="00095CA2">
        <w:rPr>
          <w:bCs/>
        </w:rPr>
        <w:t xml:space="preserve"> </w:t>
      </w:r>
      <w:r w:rsidRPr="00C6712D">
        <w:rPr>
          <w:bCs/>
        </w:rPr>
        <w:t xml:space="preserve">! </w:t>
      </w:r>
      <w:r w:rsidR="008E0568" w:rsidRPr="00C6712D">
        <w:rPr>
          <w:bCs/>
        </w:rPr>
        <w:t>En effet, d</w:t>
      </w:r>
      <w:r w:rsidRPr="00C6712D">
        <w:rPr>
          <w:bCs/>
        </w:rPr>
        <w:t xml:space="preserve">ans les </w:t>
      </w:r>
      <w:r w:rsidRPr="00753438">
        <w:rPr>
          <w:bCs/>
        </w:rPr>
        <w:t>rapports explicatifs</w:t>
      </w:r>
      <w:r w:rsidR="00753438" w:rsidRPr="00753438">
        <w:rPr>
          <w:bCs/>
        </w:rPr>
        <w:t xml:space="preserve"> </w:t>
      </w:r>
      <w:r w:rsidR="00753438">
        <w:rPr>
          <w:bCs/>
        </w:rPr>
        <w:t>(2)</w:t>
      </w:r>
      <w:r w:rsidR="00212B7B">
        <w:rPr>
          <w:bCs/>
          <w:color w:val="ED7D31" w:themeColor="accent2"/>
        </w:rPr>
        <w:t xml:space="preserve"> </w:t>
      </w:r>
      <w:r w:rsidRPr="00C6712D">
        <w:rPr>
          <w:bCs/>
        </w:rPr>
        <w:t>de la</w:t>
      </w:r>
      <w:r w:rsidR="008E0568" w:rsidRPr="00C6712D">
        <w:rPr>
          <w:bCs/>
        </w:rPr>
        <w:t xml:space="preserve"> révision de</w:t>
      </w:r>
      <w:r w:rsidRPr="00C6712D">
        <w:rPr>
          <w:bCs/>
        </w:rPr>
        <w:t xml:space="preserve"> </w:t>
      </w:r>
      <w:r w:rsidR="008E0568" w:rsidRPr="00C6712D">
        <w:rPr>
          <w:bCs/>
        </w:rPr>
        <w:t>l’</w:t>
      </w:r>
      <w:r w:rsidRPr="00C6712D">
        <w:rPr>
          <w:bCs/>
        </w:rPr>
        <w:t>ORNI, il est prévu que les opérateurs de téléphonie mobile envoient une fiche de données actualisées à "l'autorité compétente</w:t>
      </w:r>
      <w:r>
        <w:rPr>
          <w:bCs/>
        </w:rPr>
        <w:t>"</w:t>
      </w:r>
      <w:r w:rsidR="008E0568">
        <w:rPr>
          <w:bCs/>
        </w:rPr>
        <w:t xml:space="preserve"> ; </w:t>
      </w:r>
      <w:r w:rsidRPr="00C6712D">
        <w:rPr>
          <w:bCs/>
        </w:rPr>
        <w:t>dans le cas de Genève, cela devrait être le département du territoire</w:t>
      </w:r>
      <w:r w:rsidR="008E0568" w:rsidRPr="00C6712D">
        <w:rPr>
          <w:bCs/>
        </w:rPr>
        <w:t xml:space="preserve"> (</w:t>
      </w:r>
      <w:r w:rsidR="00542933" w:rsidRPr="00C6712D">
        <w:rPr>
          <w:bCs/>
        </w:rPr>
        <w:t>nous ignorons si cela sera le service des autorisations de construire ou le SABRA</w:t>
      </w:r>
      <w:r w:rsidR="00095CA2">
        <w:rPr>
          <w:bCs/>
        </w:rPr>
        <w:t>)</w:t>
      </w:r>
      <w:r w:rsidR="00C6712D">
        <w:rPr>
          <w:bCs/>
          <w:color w:val="00B0F0"/>
        </w:rPr>
        <w:t xml:space="preserve">. </w:t>
      </w:r>
      <w:r w:rsidRPr="00C6712D">
        <w:rPr>
          <w:bCs/>
        </w:rPr>
        <w:t xml:space="preserve">Mais les opérateurs de téléphonie mobile </w:t>
      </w:r>
      <w:r>
        <w:rPr>
          <w:bCs/>
        </w:rPr>
        <w:t xml:space="preserve">veulent le faire selon la </w:t>
      </w:r>
      <w:r w:rsidR="00542933">
        <w:rPr>
          <w:bCs/>
        </w:rPr>
        <w:t>« </w:t>
      </w:r>
      <w:r>
        <w:rPr>
          <w:bCs/>
        </w:rPr>
        <w:t>procédure dite d'annonce</w:t>
      </w:r>
      <w:r w:rsidR="00542933">
        <w:rPr>
          <w:bCs/>
        </w:rPr>
        <w:t> »</w:t>
      </w:r>
      <w:r>
        <w:rPr>
          <w:bCs/>
        </w:rPr>
        <w:t xml:space="preserve">, c'est-à-dire en renforçant d'abord la puissance d'émission et en </w:t>
      </w:r>
      <w:r w:rsidR="00212B7B">
        <w:rPr>
          <w:bCs/>
        </w:rPr>
        <w:t>l’</w:t>
      </w:r>
      <w:r>
        <w:rPr>
          <w:bCs/>
        </w:rPr>
        <w:t xml:space="preserve">annonçant </w:t>
      </w:r>
      <w:r w:rsidRPr="00753438">
        <w:rPr>
          <w:bCs/>
        </w:rPr>
        <w:t xml:space="preserve">ensuite seulement </w:t>
      </w:r>
      <w:r w:rsidR="00212B7B" w:rsidRPr="00753438">
        <w:rPr>
          <w:bCs/>
        </w:rPr>
        <w:t>aux autorités du</w:t>
      </w:r>
      <w:r w:rsidRPr="00753438">
        <w:rPr>
          <w:bCs/>
        </w:rPr>
        <w:t xml:space="preserve"> canton</w:t>
      </w:r>
      <w:r w:rsidR="00542933">
        <w:rPr>
          <w:bCs/>
        </w:rPr>
        <w:t>.</w:t>
      </w:r>
      <w:r>
        <w:rPr>
          <w:bCs/>
        </w:rPr>
        <w:t xml:space="preserve"> C'est illégal, car il appartient </w:t>
      </w:r>
      <w:r w:rsidRPr="00C6712D">
        <w:rPr>
          <w:bCs/>
        </w:rPr>
        <w:t xml:space="preserve">au Canton de déterminer au préalable </w:t>
      </w:r>
      <w:r>
        <w:rPr>
          <w:bCs/>
        </w:rPr>
        <w:t>si une procédure d'autorisation de construire est nécessaire</w:t>
      </w:r>
      <w:r w:rsidR="00212B7B">
        <w:rPr>
          <w:bCs/>
        </w:rPr>
        <w:t xml:space="preserve"> ou pas</w:t>
      </w:r>
      <w:r>
        <w:rPr>
          <w:bCs/>
        </w:rPr>
        <w:t xml:space="preserve">. </w:t>
      </w:r>
    </w:p>
    <w:p w14:paraId="697F82FB" w14:textId="77777777" w:rsidR="002C017F" w:rsidRPr="003D7A9E" w:rsidRDefault="00D92538" w:rsidP="00424E77">
      <w:pPr>
        <w:jc w:val="both"/>
      </w:pPr>
      <w:r w:rsidRPr="003D7A9E">
        <w:t>Nous exigeons le rejet immédiat de la procédure d'annonce !</w:t>
      </w:r>
    </w:p>
    <w:p w14:paraId="374B84FE" w14:textId="394FCCCB" w:rsidR="00424E77" w:rsidRPr="002C017F" w:rsidRDefault="00424E77" w:rsidP="00424E77">
      <w:pPr>
        <w:jc w:val="both"/>
        <w:rPr>
          <w:bCs/>
        </w:rPr>
      </w:pPr>
      <w:r>
        <w:rPr>
          <w:b/>
          <w:bCs/>
        </w:rPr>
        <w:t xml:space="preserve">Nous demandons à la commune de rejeter préventivement l'augmentation de puissance prévue au moyen d'un facteur de correction et </w:t>
      </w:r>
      <w:r w:rsidRPr="00C6712D">
        <w:rPr>
          <w:b/>
          <w:bCs/>
        </w:rPr>
        <w:t xml:space="preserve">d’exiger du canton </w:t>
      </w:r>
      <w:r>
        <w:rPr>
          <w:b/>
          <w:bCs/>
        </w:rPr>
        <w:t>une procédure de permis de construire ordinaire pour toute augmentation de puissance, quelle qu'elle soit</w:t>
      </w:r>
      <w:r w:rsidR="00C6712D">
        <w:rPr>
          <w:b/>
          <w:bCs/>
        </w:rPr>
        <w:t xml:space="preserve"> </w:t>
      </w:r>
      <w:r>
        <w:rPr>
          <w:b/>
          <w:bCs/>
        </w:rPr>
        <w:t>!</w:t>
      </w:r>
    </w:p>
    <w:p w14:paraId="6739C622" w14:textId="504B9B98" w:rsidR="00424E77" w:rsidRDefault="00424E77" w:rsidP="00424E77">
      <w:pPr>
        <w:jc w:val="both"/>
        <w:rPr>
          <w:bCs/>
        </w:rPr>
      </w:pPr>
      <w:r>
        <w:rPr>
          <w:bCs/>
        </w:rPr>
        <w:t xml:space="preserve">Nous justifions cette </w:t>
      </w:r>
      <w:r w:rsidRPr="00C6712D">
        <w:rPr>
          <w:bCs/>
        </w:rPr>
        <w:t>demande</w:t>
      </w:r>
      <w:r>
        <w:rPr>
          <w:bCs/>
          <w:color w:val="FF0000"/>
        </w:rPr>
        <w:t xml:space="preserve"> </w:t>
      </w:r>
      <w:r>
        <w:rPr>
          <w:bCs/>
        </w:rPr>
        <w:t xml:space="preserve">de la manière suivante : Dans le permis de construire initial, la commune a </w:t>
      </w:r>
      <w:r w:rsidRPr="00C6712D">
        <w:rPr>
          <w:bCs/>
        </w:rPr>
        <w:t>donn</w:t>
      </w:r>
      <w:r w:rsidR="002C017F" w:rsidRPr="00C6712D">
        <w:rPr>
          <w:bCs/>
        </w:rPr>
        <w:t xml:space="preserve">é </w:t>
      </w:r>
      <w:r w:rsidRPr="00C6712D">
        <w:rPr>
          <w:bCs/>
        </w:rPr>
        <w:t>ou refus</w:t>
      </w:r>
      <w:r w:rsidR="002C017F" w:rsidRPr="00C6712D">
        <w:rPr>
          <w:bCs/>
        </w:rPr>
        <w:t>é</w:t>
      </w:r>
      <w:r w:rsidRPr="00C6712D">
        <w:rPr>
          <w:bCs/>
        </w:rPr>
        <w:t xml:space="preserve"> </w:t>
      </w:r>
      <w:r>
        <w:rPr>
          <w:bCs/>
        </w:rPr>
        <w:t xml:space="preserve">le préavis pour une puissance d'émission clairement définie. Tout renforcement de la puissance d'émission au-delà de la puissance autorisée ou toute augmentation des immissions nécessite une procédure de permis de construire. </w:t>
      </w:r>
    </w:p>
    <w:p w14:paraId="74B2118E" w14:textId="66E59129" w:rsidR="00614140" w:rsidRDefault="00424E77" w:rsidP="00614140">
      <w:pPr>
        <w:jc w:val="both"/>
        <w:rPr>
          <w:bCs/>
        </w:rPr>
      </w:pPr>
      <w:r>
        <w:rPr>
          <w:bCs/>
        </w:rPr>
        <w:t xml:space="preserve">Les experts du groupe consultatif de la Confédération BERENIS s'attendent à des effets sur la santé à partir d'une exposition au rayonnement de 5 V/m, en particulier chez les personnes souffrant de </w:t>
      </w:r>
      <w:r w:rsidR="00614140">
        <w:rPr>
          <w:bCs/>
        </w:rPr>
        <w:t>maladies préexistantes, les très jeunes et les personnes âgées (BERENIS-Newsletter janvier 2021)</w:t>
      </w:r>
      <w:r w:rsidR="00753438">
        <w:rPr>
          <w:bCs/>
        </w:rPr>
        <w:t xml:space="preserve"> (3)</w:t>
      </w:r>
      <w:r w:rsidR="00614140">
        <w:rPr>
          <w:bCs/>
        </w:rPr>
        <w:t>.</w:t>
      </w:r>
    </w:p>
    <w:p w14:paraId="0BDDFDA2" w14:textId="300B35F0" w:rsidR="00424E77" w:rsidRDefault="00417148" w:rsidP="00730E81">
      <w:pPr>
        <w:spacing w:after="0"/>
        <w:jc w:val="both"/>
        <w:rPr>
          <w:bCs/>
        </w:rPr>
      </w:pPr>
      <w:r w:rsidRPr="001F487D">
        <w:rPr>
          <w:bCs/>
        </w:rPr>
        <w:t>L</w:t>
      </w:r>
      <w:r w:rsidR="00B03CAB" w:rsidRPr="001F487D">
        <w:rPr>
          <w:bCs/>
        </w:rPr>
        <w:t xml:space="preserve">a nouvelle </w:t>
      </w:r>
      <w:r w:rsidR="003C08F0" w:rsidRPr="001F487D">
        <w:rPr>
          <w:bCs/>
        </w:rPr>
        <w:t xml:space="preserve">ordonnance permet </w:t>
      </w:r>
      <w:r w:rsidR="00B03CAB" w:rsidRPr="001F487D">
        <w:rPr>
          <w:bCs/>
        </w:rPr>
        <w:t xml:space="preserve">de </w:t>
      </w:r>
      <w:r w:rsidR="00424E77" w:rsidRPr="001F487D">
        <w:rPr>
          <w:bCs/>
        </w:rPr>
        <w:t xml:space="preserve">dépasser (illégalement) les valeurs limites et </w:t>
      </w:r>
      <w:r w:rsidR="001F487D" w:rsidRPr="001F487D">
        <w:rPr>
          <w:bCs/>
        </w:rPr>
        <w:t>d’</w:t>
      </w:r>
      <w:r w:rsidR="00424E77" w:rsidRPr="001F487D">
        <w:rPr>
          <w:bCs/>
        </w:rPr>
        <w:t xml:space="preserve">émettre temporairement des ondes beaucoup </w:t>
      </w:r>
      <w:r w:rsidR="00424E77">
        <w:rPr>
          <w:bCs/>
        </w:rPr>
        <w:t>plus fortes que celles autorisées. Dans les zones avec de nombreuses antennes, le cumul peut atteindre jusqu'à 30 V/m</w:t>
      </w:r>
      <w:r>
        <w:rPr>
          <w:bCs/>
        </w:rPr>
        <w:t xml:space="preserve"> </w:t>
      </w:r>
      <w:r w:rsidR="00424E77">
        <w:rPr>
          <w:bCs/>
        </w:rPr>
        <w:t>! Cela touche particulièrement les riverains directs des antennes ; nous craignons des dommages durables pour la santé en raison du dépassement des valeurs limites</w:t>
      </w:r>
      <w:r w:rsidR="00424E77" w:rsidRPr="00095CA2">
        <w:rPr>
          <w:bCs/>
        </w:rPr>
        <w:t xml:space="preserve">. </w:t>
      </w:r>
      <w:r w:rsidR="00212B7B" w:rsidRPr="00095CA2">
        <w:rPr>
          <w:bCs/>
        </w:rPr>
        <w:t xml:space="preserve">Avec </w:t>
      </w:r>
      <w:r w:rsidR="00424E77">
        <w:rPr>
          <w:bCs/>
        </w:rPr>
        <w:t xml:space="preserve">l'augmentation de la puissance, il sera possible d'irradier davantage de lieux que ceux autorisés à l'origine (modification du diagramme des antennes). En outre, l'augmentation de puissance accroît le périmètre d'opposition qui, selon le Tribunal </w:t>
      </w:r>
      <w:r w:rsidR="00B03CAB" w:rsidRPr="00417148">
        <w:rPr>
          <w:bCs/>
        </w:rPr>
        <w:t>F</w:t>
      </w:r>
      <w:r w:rsidR="00424E77">
        <w:rPr>
          <w:bCs/>
        </w:rPr>
        <w:t>édéral, se base sur le rayonnement maximal. Par conséquent, une procédure de permis de construire doit impérativement être menée.</w:t>
      </w:r>
    </w:p>
    <w:p w14:paraId="5E57F948" w14:textId="453CDFF6" w:rsidR="00424E77" w:rsidRDefault="00424E77" w:rsidP="00424E77">
      <w:pPr>
        <w:jc w:val="both"/>
        <w:rPr>
          <w:bCs/>
        </w:rPr>
      </w:pPr>
      <w:r>
        <w:rPr>
          <w:bCs/>
        </w:rPr>
        <w:t xml:space="preserve">Le 6 janvier 2021, </w:t>
      </w:r>
      <w:r w:rsidRPr="00730E81">
        <w:rPr>
          <w:bCs/>
        </w:rPr>
        <w:t xml:space="preserve">le tribunal administratif du canton de Berne </w:t>
      </w:r>
      <w:r>
        <w:rPr>
          <w:bCs/>
        </w:rPr>
        <w:t>a également décidé, à titre préventif, que l'application d'un "facteur de correction" augmentait la puissance d'émission et qu'il fallait impérativement mener une procédure d'autorisation de construire (y compris une publication publique des travaux). En outre</w:t>
      </w:r>
      <w:r w:rsidRPr="00753438">
        <w:rPr>
          <w:bCs/>
        </w:rPr>
        <w:t>, l'avis de droit de l'Institut pour le droit suisse et international de la construction</w:t>
      </w:r>
      <w:r w:rsidR="00753438" w:rsidRPr="00753438">
        <w:rPr>
          <w:bCs/>
        </w:rPr>
        <w:t xml:space="preserve"> (4)</w:t>
      </w:r>
      <w:r>
        <w:rPr>
          <w:bCs/>
        </w:rPr>
        <w:t>, demandé par la DTAP, a constaté que l'application d'un "facteur de correction" entraînait un changement de paradigme. L'application d'un tel facteur entraîne à nouveau une procédure ordinaire d'autorisation de construire.</w:t>
      </w:r>
    </w:p>
    <w:p w14:paraId="08A22025" w14:textId="77777777" w:rsidR="00E30ACF" w:rsidRDefault="00424E77" w:rsidP="00424E77">
      <w:pPr>
        <w:jc w:val="both"/>
        <w:rPr>
          <w:bCs/>
        </w:rPr>
      </w:pPr>
      <w:r>
        <w:rPr>
          <w:bCs/>
        </w:rPr>
        <w:t>Par cette lettre, nous vous informons</w:t>
      </w:r>
      <w:r w:rsidR="00E30ACF">
        <w:rPr>
          <w:bCs/>
        </w:rPr>
        <w:t> :</w:t>
      </w:r>
    </w:p>
    <w:p w14:paraId="7AD8660A" w14:textId="77777777" w:rsidR="00E30ACF" w:rsidRDefault="00424E77" w:rsidP="00E30ACF">
      <w:pPr>
        <w:pStyle w:val="Paragraphedeliste"/>
        <w:numPr>
          <w:ilvl w:val="0"/>
          <w:numId w:val="1"/>
        </w:numPr>
        <w:jc w:val="both"/>
        <w:rPr>
          <w:bCs/>
        </w:rPr>
      </w:pPr>
      <w:r w:rsidRPr="00E30ACF">
        <w:rPr>
          <w:bCs/>
        </w:rPr>
        <w:t>de l'augmentation de la puissance des antennes autorisées (au moyen d'un facteur de correction),</w:t>
      </w:r>
    </w:p>
    <w:p w14:paraId="4FAAE156" w14:textId="09C5E43D" w:rsidR="00833DED" w:rsidRDefault="00424E77" w:rsidP="00E30ACF">
      <w:pPr>
        <w:pStyle w:val="Paragraphedeliste"/>
        <w:numPr>
          <w:ilvl w:val="0"/>
          <w:numId w:val="1"/>
        </w:numPr>
        <w:jc w:val="both"/>
        <w:rPr>
          <w:bCs/>
        </w:rPr>
      </w:pPr>
      <w:r w:rsidRPr="00E30ACF">
        <w:rPr>
          <w:bCs/>
        </w:rPr>
        <w:t>de l'intention des opérateurs de téléphonie mobile d'ignorer l</w:t>
      </w:r>
      <w:r w:rsidR="006A51C6" w:rsidRPr="00E30ACF">
        <w:rPr>
          <w:bCs/>
        </w:rPr>
        <w:t>’autorité c</w:t>
      </w:r>
      <w:r w:rsidRPr="00E30ACF">
        <w:rPr>
          <w:bCs/>
        </w:rPr>
        <w:t>anton</w:t>
      </w:r>
      <w:r w:rsidR="006A51C6" w:rsidRPr="00E30ACF">
        <w:rPr>
          <w:bCs/>
        </w:rPr>
        <w:t>ale</w:t>
      </w:r>
      <w:r w:rsidR="00E30ACF">
        <w:rPr>
          <w:bCs/>
        </w:rPr>
        <w:t xml:space="preserve"> </w:t>
      </w:r>
      <w:r w:rsidR="0092192F">
        <w:rPr>
          <w:bCs/>
        </w:rPr>
        <w:t xml:space="preserve">et </w:t>
      </w:r>
    </w:p>
    <w:p w14:paraId="6B2A211F" w14:textId="68D7EEF4" w:rsidR="00E30ACF" w:rsidRPr="00833DED" w:rsidRDefault="00E30ACF" w:rsidP="00A91B7E">
      <w:pPr>
        <w:pStyle w:val="Paragraphedeliste"/>
        <w:numPr>
          <w:ilvl w:val="0"/>
          <w:numId w:val="1"/>
        </w:numPr>
        <w:jc w:val="both"/>
        <w:rPr>
          <w:bCs/>
        </w:rPr>
      </w:pPr>
      <w:r w:rsidRPr="00833DED">
        <w:rPr>
          <w:bCs/>
        </w:rPr>
        <w:t>du grand</w:t>
      </w:r>
      <w:r w:rsidR="00424E77" w:rsidRPr="00833DED">
        <w:rPr>
          <w:bCs/>
        </w:rPr>
        <w:t xml:space="preserve"> danger</w:t>
      </w:r>
      <w:r w:rsidRPr="00833DED">
        <w:rPr>
          <w:bCs/>
        </w:rPr>
        <w:t xml:space="preserve"> que représente</w:t>
      </w:r>
      <w:r w:rsidR="00424E77" w:rsidRPr="00833DED">
        <w:rPr>
          <w:bCs/>
        </w:rPr>
        <w:t xml:space="preserve"> pour la santé </w:t>
      </w:r>
      <w:r w:rsidR="00833DED">
        <w:rPr>
          <w:bCs/>
        </w:rPr>
        <w:t>le</w:t>
      </w:r>
      <w:r w:rsidR="00424E77" w:rsidRPr="00833DED">
        <w:rPr>
          <w:bCs/>
        </w:rPr>
        <w:t xml:space="preserve"> dépassement des valeurs limites</w:t>
      </w:r>
      <w:r w:rsidRPr="00833DED">
        <w:rPr>
          <w:bCs/>
        </w:rPr>
        <w:t xml:space="preserve">,  </w:t>
      </w:r>
    </w:p>
    <w:p w14:paraId="09816404" w14:textId="77777777" w:rsidR="00E30ACF" w:rsidRDefault="00E30ACF" w:rsidP="00E30ACF">
      <w:pPr>
        <w:pStyle w:val="Paragraphedeliste"/>
        <w:ind w:left="0"/>
        <w:jc w:val="both"/>
        <w:rPr>
          <w:bCs/>
        </w:rPr>
      </w:pPr>
    </w:p>
    <w:p w14:paraId="46407BF9" w14:textId="77777777" w:rsidR="00E30ACF" w:rsidRDefault="00424E77" w:rsidP="00E30ACF">
      <w:pPr>
        <w:pStyle w:val="Paragraphedeliste"/>
        <w:ind w:left="0"/>
        <w:jc w:val="both"/>
        <w:rPr>
          <w:bCs/>
        </w:rPr>
      </w:pPr>
      <w:r w:rsidRPr="00E30ACF">
        <w:rPr>
          <w:bCs/>
        </w:rPr>
        <w:t xml:space="preserve">ce qui </w:t>
      </w:r>
      <w:r w:rsidR="00E30ACF">
        <w:rPr>
          <w:bCs/>
        </w:rPr>
        <w:t xml:space="preserve">engage votre </w:t>
      </w:r>
      <w:r w:rsidRPr="00E30ACF">
        <w:rPr>
          <w:bCs/>
        </w:rPr>
        <w:t>responsabilité</w:t>
      </w:r>
      <w:r w:rsidR="00E30ACF">
        <w:rPr>
          <w:bCs/>
        </w:rPr>
        <w:t xml:space="preserve"> face à vos administrés</w:t>
      </w:r>
      <w:r w:rsidRPr="00E30ACF">
        <w:rPr>
          <w:bCs/>
        </w:rPr>
        <w:t xml:space="preserve">. </w:t>
      </w:r>
    </w:p>
    <w:p w14:paraId="74D2433D" w14:textId="77777777" w:rsidR="00E30ACF" w:rsidRDefault="00E30ACF" w:rsidP="00E30ACF">
      <w:pPr>
        <w:pStyle w:val="Paragraphedeliste"/>
        <w:ind w:left="0"/>
        <w:jc w:val="both"/>
        <w:rPr>
          <w:bCs/>
        </w:rPr>
      </w:pPr>
    </w:p>
    <w:p w14:paraId="3C899A45" w14:textId="77777777" w:rsidR="001D55DA" w:rsidRDefault="004167C9" w:rsidP="00E30ACF">
      <w:pPr>
        <w:pStyle w:val="Paragraphedeliste"/>
        <w:ind w:left="0"/>
        <w:jc w:val="both"/>
        <w:rPr>
          <w:bCs/>
        </w:rPr>
      </w:pPr>
      <w:r w:rsidRPr="009420C3">
        <w:rPr>
          <w:bCs/>
        </w:rPr>
        <w:t xml:space="preserve">Tout type de renforcement de l'installation au-delà de la puissance autorisée est soumis à un permis de construire, </w:t>
      </w:r>
      <w:r>
        <w:rPr>
          <w:bCs/>
        </w:rPr>
        <w:t>et nous pourrions</w:t>
      </w:r>
      <w:r w:rsidRPr="009420C3">
        <w:rPr>
          <w:bCs/>
        </w:rPr>
        <w:t xml:space="preserve"> également</w:t>
      </w:r>
      <w:r>
        <w:rPr>
          <w:bCs/>
        </w:rPr>
        <w:t xml:space="preserve"> l’</w:t>
      </w:r>
      <w:r w:rsidRPr="009420C3">
        <w:rPr>
          <w:bCs/>
        </w:rPr>
        <w:t>exigé</w:t>
      </w:r>
      <w:r>
        <w:rPr>
          <w:bCs/>
        </w:rPr>
        <w:t xml:space="preserve"> </w:t>
      </w:r>
      <w:r w:rsidRPr="009420C3">
        <w:rPr>
          <w:bCs/>
        </w:rPr>
        <w:t>par le biais d'une procédure</w:t>
      </w:r>
      <w:r>
        <w:rPr>
          <w:bCs/>
        </w:rPr>
        <w:t>,</w:t>
      </w:r>
      <w:r w:rsidRPr="00E30ACF">
        <w:rPr>
          <w:bCs/>
        </w:rPr>
        <w:t xml:space="preserve"> </w:t>
      </w:r>
      <w:r>
        <w:rPr>
          <w:bCs/>
        </w:rPr>
        <w:t>a</w:t>
      </w:r>
      <w:r w:rsidR="00424E77" w:rsidRPr="00E30ACF">
        <w:rPr>
          <w:bCs/>
        </w:rPr>
        <w:t>fin de préserver les droits et intérêts du voisinage</w:t>
      </w:r>
      <w:r>
        <w:rPr>
          <w:bCs/>
        </w:rPr>
        <w:t>.</w:t>
      </w:r>
      <w:r w:rsidR="00424E77" w:rsidRPr="00E30ACF">
        <w:rPr>
          <w:bCs/>
        </w:rPr>
        <w:t xml:space="preserve"> </w:t>
      </w:r>
      <w:r w:rsidRPr="00E30ACF">
        <w:rPr>
          <w:bCs/>
        </w:rPr>
        <w:t xml:space="preserve">Nous </w:t>
      </w:r>
      <w:r>
        <w:rPr>
          <w:bCs/>
        </w:rPr>
        <w:t xml:space="preserve">avons le droit </w:t>
      </w:r>
      <w:r w:rsidRPr="00E30ACF">
        <w:rPr>
          <w:bCs/>
        </w:rPr>
        <w:t>également</w:t>
      </w:r>
      <w:r>
        <w:rPr>
          <w:bCs/>
        </w:rPr>
        <w:t xml:space="preserve"> de</w:t>
      </w:r>
      <w:r w:rsidRPr="00E30ACF">
        <w:rPr>
          <w:bCs/>
        </w:rPr>
        <w:t xml:space="preserve"> nous retourner contre </w:t>
      </w:r>
      <w:r>
        <w:rPr>
          <w:bCs/>
        </w:rPr>
        <w:t>les au</w:t>
      </w:r>
      <w:r w:rsidR="00833DED">
        <w:rPr>
          <w:bCs/>
        </w:rPr>
        <w:t>t</w:t>
      </w:r>
      <w:r>
        <w:rPr>
          <w:bCs/>
        </w:rPr>
        <w:t>orités</w:t>
      </w:r>
      <w:r w:rsidRPr="00E30ACF">
        <w:rPr>
          <w:bCs/>
        </w:rPr>
        <w:t xml:space="preserve"> e</w:t>
      </w:r>
      <w:r w:rsidR="001D55DA" w:rsidRPr="001D55DA">
        <w:rPr>
          <w:bCs/>
        </w:rPr>
        <w:t xml:space="preserve"> </w:t>
      </w:r>
    </w:p>
    <w:p w14:paraId="6A01BE3C" w14:textId="77777777" w:rsidR="001D55DA" w:rsidRDefault="001D55DA" w:rsidP="00E30ACF">
      <w:pPr>
        <w:pStyle w:val="Paragraphedeliste"/>
        <w:ind w:left="0"/>
        <w:jc w:val="both"/>
        <w:rPr>
          <w:bCs/>
        </w:rPr>
      </w:pPr>
    </w:p>
    <w:p w14:paraId="1303988C" w14:textId="121F6E76" w:rsidR="00A96436" w:rsidRPr="00095CA2" w:rsidRDefault="001D55DA" w:rsidP="00370F12">
      <w:pPr>
        <w:pStyle w:val="Paragraphedeliste"/>
        <w:ind w:left="0"/>
        <w:jc w:val="both"/>
        <w:rPr>
          <w:bCs/>
        </w:rPr>
      </w:pPr>
      <w:r w:rsidRPr="00095CA2">
        <w:rPr>
          <w:bCs/>
        </w:rPr>
        <w:t xml:space="preserve">La commune est tenue </w:t>
      </w:r>
      <w:r w:rsidR="00370F12" w:rsidRPr="00095CA2">
        <w:rPr>
          <w:bCs/>
        </w:rPr>
        <w:t xml:space="preserve">d’assumer sa responsabilité, en s’opposant </w:t>
      </w:r>
      <w:r w:rsidRPr="00095CA2">
        <w:rPr>
          <w:bCs/>
        </w:rPr>
        <w:t>à l'augmentation de puissance et à la procédure d'annonce</w:t>
      </w:r>
      <w:r w:rsidR="00370F12" w:rsidRPr="00095CA2">
        <w:rPr>
          <w:bCs/>
        </w:rPr>
        <w:t>, a</w:t>
      </w:r>
      <w:r w:rsidR="0092192F" w:rsidRPr="00095CA2">
        <w:rPr>
          <w:bCs/>
        </w:rPr>
        <w:t xml:space="preserve">fin de préserver </w:t>
      </w:r>
      <w:r w:rsidR="00370F12" w:rsidRPr="00095CA2">
        <w:rPr>
          <w:bCs/>
        </w:rPr>
        <w:t>ses</w:t>
      </w:r>
      <w:r w:rsidR="0092192F" w:rsidRPr="00095CA2">
        <w:rPr>
          <w:bCs/>
        </w:rPr>
        <w:t xml:space="preserve"> droits</w:t>
      </w:r>
      <w:r w:rsidRPr="00095CA2">
        <w:rPr>
          <w:bCs/>
        </w:rPr>
        <w:t xml:space="preserve"> </w:t>
      </w:r>
      <w:r w:rsidR="0092192F" w:rsidRPr="00095CA2">
        <w:rPr>
          <w:bCs/>
        </w:rPr>
        <w:t xml:space="preserve">et </w:t>
      </w:r>
      <w:r w:rsidRPr="00095CA2">
        <w:rPr>
          <w:bCs/>
        </w:rPr>
        <w:t xml:space="preserve">les </w:t>
      </w:r>
      <w:r w:rsidR="0092192F" w:rsidRPr="00095CA2">
        <w:rPr>
          <w:bCs/>
        </w:rPr>
        <w:t>intérêts</w:t>
      </w:r>
      <w:r w:rsidR="00C00492" w:rsidRPr="00095CA2">
        <w:rPr>
          <w:bCs/>
        </w:rPr>
        <w:t xml:space="preserve"> et la santé </w:t>
      </w:r>
      <w:r w:rsidR="0092192F" w:rsidRPr="00095CA2">
        <w:rPr>
          <w:bCs/>
        </w:rPr>
        <w:t xml:space="preserve">des riverains, nous vous </w:t>
      </w:r>
      <w:r w:rsidR="00370F12" w:rsidRPr="00095CA2">
        <w:rPr>
          <w:bCs/>
        </w:rPr>
        <w:t>demandons</w:t>
      </w:r>
      <w:r w:rsidR="00095CA2" w:rsidRPr="00095CA2">
        <w:rPr>
          <w:bCs/>
        </w:rPr>
        <w:t xml:space="preserve"> </w:t>
      </w:r>
      <w:r w:rsidR="0092192F" w:rsidRPr="00095CA2">
        <w:rPr>
          <w:bCs/>
        </w:rPr>
        <w:t xml:space="preserve">de montrer votre désaccord </w:t>
      </w:r>
      <w:r w:rsidRPr="00095CA2">
        <w:rPr>
          <w:bCs/>
        </w:rPr>
        <w:t xml:space="preserve">à la modification de l’annexe 1 de l’ORNI </w:t>
      </w:r>
      <w:r w:rsidR="0092192F" w:rsidRPr="00095CA2">
        <w:rPr>
          <w:bCs/>
        </w:rPr>
        <w:t>auprès du département du territoire</w:t>
      </w:r>
      <w:r w:rsidR="00A96436" w:rsidRPr="00095CA2">
        <w:rPr>
          <w:bCs/>
        </w:rPr>
        <w:t>, à l’office des autorisations de construire</w:t>
      </w:r>
      <w:r w:rsidRPr="00095CA2">
        <w:rPr>
          <w:bCs/>
        </w:rPr>
        <w:t xml:space="preserve">. </w:t>
      </w:r>
    </w:p>
    <w:p w14:paraId="19011FE2" w14:textId="7F352D21" w:rsidR="0092192F" w:rsidRPr="00095CA2" w:rsidRDefault="0092192F" w:rsidP="0092192F">
      <w:pPr>
        <w:jc w:val="both"/>
        <w:rPr>
          <w:bCs/>
        </w:rPr>
      </w:pPr>
      <w:r w:rsidRPr="00095CA2">
        <w:rPr>
          <w:bCs/>
        </w:rPr>
        <w:t>Idéalement il aurait fallu le faire avant le 31 décembre 2021. Mais au vu du délai extrêmement court en plus en période de Fêtes, une action avant le 31 janvier 2022 est nécessaire.</w:t>
      </w:r>
      <w:r w:rsidR="00A96436" w:rsidRPr="00095CA2">
        <w:rPr>
          <w:bCs/>
        </w:rPr>
        <w:t xml:space="preserve"> A cet effet</w:t>
      </w:r>
      <w:r w:rsidR="00A26C72" w:rsidRPr="00095CA2">
        <w:rPr>
          <w:bCs/>
        </w:rPr>
        <w:t>,</w:t>
      </w:r>
      <w:r w:rsidR="00A96436" w:rsidRPr="00095CA2">
        <w:rPr>
          <w:bCs/>
        </w:rPr>
        <w:t xml:space="preserve"> nous vous joignons une lettre exemple. </w:t>
      </w:r>
      <w:r w:rsidR="00A26C72" w:rsidRPr="00095CA2">
        <w:rPr>
          <w:bCs/>
        </w:rPr>
        <w:t xml:space="preserve">Vous pouvez aussi agir auprès de l’Exécutif genevois. </w:t>
      </w:r>
    </w:p>
    <w:p w14:paraId="6C1217CC" w14:textId="1A4DB085" w:rsidR="00424E77" w:rsidRDefault="00424E77" w:rsidP="00424E77">
      <w:pPr>
        <w:jc w:val="both"/>
        <w:rPr>
          <w:bCs/>
        </w:rPr>
      </w:pPr>
      <w:r>
        <w:rPr>
          <w:bCs/>
        </w:rPr>
        <w:t>Nous vous remercions vivement</w:t>
      </w:r>
      <w:r w:rsidR="005058E5">
        <w:rPr>
          <w:bCs/>
        </w:rPr>
        <w:t xml:space="preserve"> </w:t>
      </w:r>
      <w:r w:rsidR="00A96436" w:rsidRPr="00370F12">
        <w:rPr>
          <w:bCs/>
        </w:rPr>
        <w:t>pour</w:t>
      </w:r>
      <w:r w:rsidR="00A96436" w:rsidRPr="00A96436">
        <w:rPr>
          <w:bCs/>
          <w:color w:val="ED7D31" w:themeColor="accent2"/>
        </w:rPr>
        <w:t xml:space="preserve"> </w:t>
      </w:r>
      <w:r>
        <w:rPr>
          <w:bCs/>
        </w:rPr>
        <w:t xml:space="preserve">votre rapidité d'action et </w:t>
      </w:r>
      <w:r w:rsidR="005058E5">
        <w:rPr>
          <w:bCs/>
        </w:rPr>
        <w:t xml:space="preserve">de </w:t>
      </w:r>
      <w:r>
        <w:rPr>
          <w:bCs/>
        </w:rPr>
        <w:t>vos efforts</w:t>
      </w:r>
      <w:r w:rsidR="00A96436">
        <w:rPr>
          <w:bCs/>
        </w:rPr>
        <w:t xml:space="preserve"> et nous vous présentons, Mesdames, Messieurs, nos meilleures salutations. </w:t>
      </w:r>
    </w:p>
    <w:p w14:paraId="505A814A" w14:textId="257A2692" w:rsidR="00424E77" w:rsidRDefault="00424E77" w:rsidP="00424E77">
      <w:pPr>
        <w:rPr>
          <w:bCs/>
        </w:rPr>
      </w:pPr>
    </w:p>
    <w:p w14:paraId="5A2663B6" w14:textId="77777777" w:rsidR="006D3ECB" w:rsidRDefault="006D3ECB" w:rsidP="00424E77">
      <w:pPr>
        <w:rPr>
          <w:bCs/>
        </w:rPr>
      </w:pPr>
    </w:p>
    <w:p w14:paraId="2E1AEE32" w14:textId="11FB27A6" w:rsidR="005058E5" w:rsidRPr="00753438" w:rsidRDefault="00753438" w:rsidP="005058E5">
      <w:pPr>
        <w:rPr>
          <w:bCs/>
        </w:rPr>
      </w:pPr>
      <w:r>
        <w:rPr>
          <w:bCs/>
          <w:highlight w:val="yellow"/>
        </w:rPr>
        <w:t xml:space="preserve">Nom  </w:t>
      </w:r>
      <w:r w:rsidRPr="002F05FE">
        <w:rPr>
          <w:bCs/>
          <w:highlight w:val="yellow"/>
        </w:rPr>
        <w:t xml:space="preserve">prénom </w:t>
      </w:r>
      <w:r w:rsidR="002F05FE" w:rsidRPr="002F05FE">
        <w:rPr>
          <w:bCs/>
          <w:highlight w:val="yellow"/>
        </w:rPr>
        <w:t>signature</w:t>
      </w:r>
      <w:r w:rsidR="002F05FE">
        <w:rPr>
          <w:bCs/>
        </w:rPr>
        <w:t xml:space="preserve"> </w:t>
      </w:r>
      <w:r w:rsidR="00730E81">
        <w:rPr>
          <w:bCs/>
        </w:rPr>
        <w:t>(plusieurs personnes peuvent signer</w:t>
      </w:r>
      <w:r w:rsidR="006B7980">
        <w:rPr>
          <w:bCs/>
        </w:rPr>
        <w:t xml:space="preserve"> soit les ajouter ou sur une liste accompagnant la lettre </w:t>
      </w:r>
      <w:r w:rsidR="00730E81">
        <w:rPr>
          <w:bCs/>
        </w:rPr>
        <w:t>)</w:t>
      </w:r>
    </w:p>
    <w:p w14:paraId="5B5602A6" w14:textId="51BD6ACB" w:rsidR="005058E5" w:rsidRDefault="005058E5" w:rsidP="005058E5">
      <w:pPr>
        <w:rPr>
          <w:rFonts w:asciiTheme="minorHAnsi" w:eastAsiaTheme="minorHAnsi" w:hAnsiTheme="minorHAnsi" w:cstheme="minorBidi"/>
          <w:highlight w:val="yellow"/>
        </w:rPr>
      </w:pPr>
    </w:p>
    <w:p w14:paraId="1E8F88EF" w14:textId="77777777" w:rsidR="002F05FE" w:rsidRPr="005058E5" w:rsidRDefault="002F05FE" w:rsidP="005058E5">
      <w:pPr>
        <w:rPr>
          <w:rFonts w:asciiTheme="minorHAnsi" w:eastAsiaTheme="minorHAnsi" w:hAnsiTheme="minorHAnsi" w:cstheme="minorBidi"/>
          <w:highlight w:val="yellow"/>
        </w:rPr>
      </w:pPr>
    </w:p>
    <w:p w14:paraId="73938E1B" w14:textId="77777777" w:rsidR="00A96436" w:rsidRPr="00A96436" w:rsidRDefault="00A96436" w:rsidP="00A96436">
      <w:pPr>
        <w:rPr>
          <w:bCs/>
        </w:rPr>
      </w:pPr>
      <w:r w:rsidRPr="00A96436">
        <w:rPr>
          <w:bCs/>
        </w:rPr>
        <w:t xml:space="preserve">Références : </w:t>
      </w:r>
    </w:p>
    <w:p w14:paraId="7EBF9E69" w14:textId="77777777" w:rsidR="00A96436" w:rsidRPr="00753438" w:rsidRDefault="00A96436" w:rsidP="00A96436">
      <w:pPr>
        <w:numPr>
          <w:ilvl w:val="0"/>
          <w:numId w:val="2"/>
        </w:numPr>
        <w:spacing w:after="0" w:line="288" w:lineRule="auto"/>
        <w:contextualSpacing/>
        <w:rPr>
          <w:rFonts w:ascii="Arial" w:eastAsia="Times New Roman" w:hAnsi="Arial" w:cs="Arial"/>
          <w:color w:val="4472C4" w:themeColor="accent1"/>
          <w:sz w:val="20"/>
          <w:szCs w:val="20"/>
        </w:rPr>
      </w:pPr>
      <w:r w:rsidRPr="00A96436">
        <w:t xml:space="preserve">Annexe ORNI </w:t>
      </w:r>
      <w:hyperlink r:id="rId7" w:history="1">
        <w:r w:rsidRPr="00753438">
          <w:rPr>
            <w:rFonts w:ascii="Arial" w:hAnsi="Arial" w:cs="Arial"/>
            <w:color w:val="4472C4" w:themeColor="accent1"/>
            <w:sz w:val="20"/>
            <w:szCs w:val="20"/>
          </w:rPr>
          <w:t>https://www.newsd.admin.ch/newsd/message/attachments/69620.pdf</w:t>
        </w:r>
      </w:hyperlink>
    </w:p>
    <w:p w14:paraId="182D250C" w14:textId="77777777" w:rsidR="00A96436" w:rsidRPr="00A96436" w:rsidRDefault="00A96436" w:rsidP="00A96436">
      <w:pPr>
        <w:numPr>
          <w:ilvl w:val="0"/>
          <w:numId w:val="2"/>
        </w:numPr>
        <w:spacing w:after="0" w:line="288" w:lineRule="auto"/>
        <w:contextualSpacing/>
        <w:rPr>
          <w:rFonts w:asciiTheme="minorHAnsi" w:eastAsia="Times New Roman" w:hAnsiTheme="minorHAnsi" w:cstheme="minorHAnsi"/>
        </w:rPr>
      </w:pPr>
      <w:r w:rsidRPr="00A96436">
        <w:rPr>
          <w:rFonts w:asciiTheme="minorHAnsi" w:hAnsiTheme="minorHAnsi" w:cstheme="minorHAnsi"/>
        </w:rPr>
        <w:t>Rapport explicatif relatif à la récente modification de l’ORNI :</w:t>
      </w:r>
    </w:p>
    <w:p w14:paraId="16F2FD6D" w14:textId="77777777" w:rsidR="00A96436" w:rsidRPr="00753438" w:rsidRDefault="006B14CD" w:rsidP="00A96436">
      <w:pPr>
        <w:spacing w:after="0" w:line="240" w:lineRule="auto"/>
        <w:ind w:left="720"/>
        <w:contextualSpacing/>
        <w:rPr>
          <w:rFonts w:ascii="Arial" w:hAnsi="Arial" w:cs="Arial"/>
          <w:color w:val="4472C4" w:themeColor="accent1"/>
          <w:sz w:val="20"/>
          <w:szCs w:val="20"/>
        </w:rPr>
      </w:pPr>
      <w:hyperlink r:id="rId8" w:history="1">
        <w:r w:rsidR="00A96436" w:rsidRPr="00753438">
          <w:rPr>
            <w:rFonts w:ascii="Arial" w:hAnsi="Arial" w:cs="Arial"/>
            <w:color w:val="4472C4" w:themeColor="accent1"/>
            <w:sz w:val="20"/>
            <w:szCs w:val="20"/>
          </w:rPr>
          <w:t>https://www.newsd.admin.ch/newsd/message/attachments/69621.pdf</w:t>
        </w:r>
      </w:hyperlink>
    </w:p>
    <w:p w14:paraId="02F0FDB1" w14:textId="77777777" w:rsidR="00A96436" w:rsidRPr="00A96436" w:rsidRDefault="00A96436" w:rsidP="00A96436">
      <w:pPr>
        <w:spacing w:after="0" w:line="240" w:lineRule="auto"/>
        <w:ind w:left="720"/>
        <w:contextualSpacing/>
        <w:rPr>
          <w:rFonts w:ascii="Arial" w:hAnsi="Arial" w:cs="Arial"/>
          <w:sz w:val="20"/>
          <w:szCs w:val="20"/>
        </w:rPr>
      </w:pPr>
    </w:p>
    <w:p w14:paraId="72412087" w14:textId="77777777" w:rsidR="00A96436" w:rsidRPr="00A96436" w:rsidRDefault="00A96436" w:rsidP="00A96436">
      <w:pPr>
        <w:numPr>
          <w:ilvl w:val="0"/>
          <w:numId w:val="2"/>
        </w:numPr>
        <w:spacing w:after="0" w:line="240" w:lineRule="auto"/>
        <w:contextualSpacing/>
        <w:rPr>
          <w:rFonts w:asciiTheme="minorHAnsi" w:eastAsia="Times New Roman" w:hAnsiTheme="minorHAnsi" w:cstheme="minorHAnsi"/>
          <w:sz w:val="20"/>
          <w:szCs w:val="20"/>
        </w:rPr>
      </w:pPr>
      <w:r w:rsidRPr="00A96436">
        <w:rPr>
          <w:rFonts w:asciiTheme="minorHAnsi" w:hAnsiTheme="minorHAnsi" w:cstheme="minorHAnsi"/>
          <w:sz w:val="20"/>
          <w:szCs w:val="20"/>
        </w:rPr>
        <w:t>BERENIS Newsletter janvier 2021 :</w:t>
      </w:r>
    </w:p>
    <w:p w14:paraId="4789C1D9" w14:textId="77777777" w:rsidR="00A96436" w:rsidRPr="006D3ECB" w:rsidRDefault="00A96436" w:rsidP="00A96436">
      <w:pPr>
        <w:spacing w:after="0" w:line="240" w:lineRule="auto"/>
        <w:rPr>
          <w:rFonts w:ascii="Arial" w:hAnsi="Arial" w:cs="Arial"/>
          <w:color w:val="4472C4" w:themeColor="accent1"/>
          <w:sz w:val="18"/>
          <w:szCs w:val="18"/>
        </w:rPr>
      </w:pPr>
      <w:r w:rsidRPr="00A96436">
        <w:rPr>
          <w:sz w:val="18"/>
          <w:szCs w:val="18"/>
        </w:rPr>
        <w:tab/>
      </w:r>
      <w:hyperlink r:id="rId9" w:history="1">
        <w:r w:rsidRPr="006D3ECB">
          <w:rPr>
            <w:rFonts w:ascii="Arial" w:hAnsi="Arial" w:cs="Arial"/>
            <w:color w:val="4472C4" w:themeColor="accent1"/>
            <w:sz w:val="18"/>
            <w:szCs w:val="18"/>
          </w:rPr>
          <w:t>https://www.bafu.admin.ch/dam/bafu/fr/dokumente/elektrosmog/fachinfo-</w:t>
        </w:r>
        <w:r w:rsidRPr="006D3ECB">
          <w:rPr>
            <w:rFonts w:ascii="Arial" w:hAnsi="Arial" w:cs="Arial"/>
            <w:color w:val="4472C4" w:themeColor="accent1"/>
            <w:sz w:val="18"/>
            <w:szCs w:val="18"/>
          </w:rPr>
          <w:tab/>
          <w:t>daten/newsletter_berenis_sonderausgabe_januar_2021.pdf.download.pdf/Newsletter%20BERENIS%20-</w:t>
        </w:r>
        <w:r w:rsidRPr="006D3ECB">
          <w:rPr>
            <w:rFonts w:ascii="Arial" w:hAnsi="Arial" w:cs="Arial"/>
            <w:color w:val="4472C4" w:themeColor="accent1"/>
            <w:sz w:val="18"/>
            <w:szCs w:val="18"/>
          </w:rPr>
          <w:tab/>
          <w:t>%20Edition%20sp%C3%A9ciale%20janvier%202021.pdf</w:t>
        </w:r>
      </w:hyperlink>
    </w:p>
    <w:p w14:paraId="0ADE747B" w14:textId="77777777" w:rsidR="00A96436" w:rsidRPr="00A96436" w:rsidRDefault="00A96436" w:rsidP="00A96436">
      <w:pPr>
        <w:spacing w:after="0" w:line="240" w:lineRule="auto"/>
        <w:ind w:left="720"/>
        <w:contextualSpacing/>
        <w:rPr>
          <w:rFonts w:ascii="Arial" w:hAnsi="Arial" w:cs="Arial"/>
          <w:sz w:val="18"/>
          <w:szCs w:val="18"/>
        </w:rPr>
      </w:pPr>
    </w:p>
    <w:p w14:paraId="13275393" w14:textId="77777777" w:rsidR="00A96436" w:rsidRPr="00A96436" w:rsidRDefault="00A96436" w:rsidP="00A96436">
      <w:pPr>
        <w:numPr>
          <w:ilvl w:val="0"/>
          <w:numId w:val="2"/>
        </w:numPr>
        <w:spacing w:after="0" w:line="288" w:lineRule="auto"/>
        <w:contextualSpacing/>
        <w:rPr>
          <w:rFonts w:asciiTheme="minorHAnsi" w:eastAsia="Times New Roman" w:hAnsiTheme="minorHAnsi" w:cstheme="minorHAnsi"/>
        </w:rPr>
      </w:pPr>
      <w:r w:rsidRPr="00A96436">
        <w:rPr>
          <w:rFonts w:asciiTheme="minorHAnsi" w:hAnsiTheme="minorHAnsi" w:cstheme="minorHAnsi"/>
        </w:rPr>
        <w:t>Institut pour le droit suisse de la construction, avis de droit :</w:t>
      </w:r>
    </w:p>
    <w:p w14:paraId="66BDED6A" w14:textId="37D3116E" w:rsidR="00A96436" w:rsidRDefault="006B14CD" w:rsidP="00A96436">
      <w:pPr>
        <w:spacing w:after="0" w:line="288" w:lineRule="auto"/>
        <w:ind w:left="720"/>
        <w:contextualSpacing/>
        <w:rPr>
          <w:rFonts w:asciiTheme="minorHAnsi" w:hAnsiTheme="minorHAnsi" w:cstheme="minorHAnsi"/>
          <w:color w:val="4472C4" w:themeColor="accent1"/>
        </w:rPr>
      </w:pPr>
      <w:hyperlink r:id="rId10" w:history="1">
        <w:r w:rsidR="00A96436" w:rsidRPr="00753438">
          <w:rPr>
            <w:rFonts w:asciiTheme="minorHAnsi" w:hAnsiTheme="minorHAnsi" w:cstheme="minorHAnsi"/>
            <w:color w:val="4472C4" w:themeColor="accent1"/>
          </w:rPr>
          <w:t>https://www.bpuk.ch/fileadmin/Dokumente/bpuk/public/fr/dokumentation/berichte-gutachten-konzepte/umwelt/FR_Avis_de_droit_DTAP_5G_VersionFinale.pdf</w:t>
        </w:r>
      </w:hyperlink>
    </w:p>
    <w:p w14:paraId="37508161" w14:textId="77777777" w:rsidR="004870DC" w:rsidRPr="004870DC" w:rsidRDefault="004870DC" w:rsidP="00A96436">
      <w:pPr>
        <w:spacing w:after="0" w:line="288" w:lineRule="auto"/>
        <w:ind w:left="720"/>
        <w:contextualSpacing/>
        <w:rPr>
          <w:rFonts w:asciiTheme="minorHAnsi" w:hAnsiTheme="minorHAnsi" w:cstheme="minorHAnsi"/>
          <w:color w:val="4472C4" w:themeColor="accent1"/>
          <w:sz w:val="16"/>
          <w:szCs w:val="16"/>
        </w:rPr>
      </w:pPr>
    </w:p>
    <w:p w14:paraId="3CE25FC8" w14:textId="48D1BC6C" w:rsidR="004870DC" w:rsidRPr="004870DC" w:rsidRDefault="004870DC" w:rsidP="004870DC">
      <w:pPr>
        <w:pStyle w:val="Paragraphedeliste"/>
        <w:numPr>
          <w:ilvl w:val="0"/>
          <w:numId w:val="2"/>
        </w:numPr>
        <w:spacing w:after="0" w:line="288" w:lineRule="auto"/>
        <w:rPr>
          <w:rFonts w:asciiTheme="minorHAnsi" w:hAnsiTheme="minorHAnsi" w:cstheme="minorHAnsi"/>
        </w:rPr>
      </w:pPr>
      <w:r w:rsidRPr="004870DC">
        <w:rPr>
          <w:rFonts w:asciiTheme="minorHAnsi" w:hAnsiTheme="minorHAnsi" w:cstheme="minorHAnsi"/>
        </w:rPr>
        <w:t>Arrêt du Tribunal de Berne 100.2020.27 U A disposition sur demande (en allemand)</w:t>
      </w:r>
    </w:p>
    <w:p w14:paraId="748BC5CF" w14:textId="2AE03F1A" w:rsidR="00AE66D9" w:rsidRDefault="00AE66D9" w:rsidP="00A96436">
      <w:pPr>
        <w:spacing w:after="0" w:line="288" w:lineRule="auto"/>
        <w:ind w:left="720"/>
        <w:contextualSpacing/>
        <w:rPr>
          <w:rFonts w:asciiTheme="minorHAnsi" w:hAnsiTheme="minorHAnsi" w:cstheme="minorHAnsi"/>
          <w:color w:val="4472C4" w:themeColor="accent1"/>
        </w:rPr>
      </w:pPr>
    </w:p>
    <w:p w14:paraId="683D3FF0" w14:textId="77777777" w:rsidR="003E3852" w:rsidRPr="00753438" w:rsidRDefault="003E3852" w:rsidP="00A96436">
      <w:pPr>
        <w:spacing w:after="0" w:line="288" w:lineRule="auto"/>
        <w:ind w:left="720"/>
        <w:contextualSpacing/>
        <w:rPr>
          <w:rFonts w:asciiTheme="minorHAnsi" w:hAnsiTheme="minorHAnsi" w:cstheme="minorHAnsi"/>
          <w:color w:val="4472C4" w:themeColor="accent1"/>
        </w:rPr>
      </w:pPr>
    </w:p>
    <w:p w14:paraId="27DF970D" w14:textId="77777777" w:rsidR="004870DC" w:rsidRDefault="004870DC" w:rsidP="003E3852">
      <w:pPr>
        <w:spacing w:after="0"/>
        <w:rPr>
          <w:b/>
          <w:bCs/>
          <w:sz w:val="20"/>
          <w:szCs w:val="20"/>
        </w:rPr>
      </w:pPr>
    </w:p>
    <w:p w14:paraId="2AED1B55" w14:textId="77777777" w:rsidR="004870DC" w:rsidRDefault="004870DC" w:rsidP="003E3852">
      <w:pPr>
        <w:spacing w:after="0"/>
        <w:rPr>
          <w:b/>
          <w:bCs/>
          <w:sz w:val="20"/>
          <w:szCs w:val="20"/>
        </w:rPr>
      </w:pPr>
    </w:p>
    <w:p w14:paraId="2369F132" w14:textId="77777777" w:rsidR="004870DC" w:rsidRDefault="004870DC" w:rsidP="003E3852">
      <w:pPr>
        <w:spacing w:after="0"/>
        <w:rPr>
          <w:b/>
          <w:bCs/>
          <w:sz w:val="20"/>
          <w:szCs w:val="20"/>
        </w:rPr>
      </w:pPr>
    </w:p>
    <w:p w14:paraId="0202D10E" w14:textId="653E55AE" w:rsidR="003E3852" w:rsidRDefault="003E3852" w:rsidP="003E3852">
      <w:pPr>
        <w:spacing w:after="0"/>
        <w:rPr>
          <w:b/>
          <w:bCs/>
          <w:sz w:val="20"/>
          <w:szCs w:val="20"/>
        </w:rPr>
      </w:pPr>
      <w:r w:rsidRPr="003E3852">
        <w:rPr>
          <w:b/>
          <w:bCs/>
          <w:sz w:val="20"/>
          <w:szCs w:val="20"/>
        </w:rPr>
        <w:t>INFORMATIONS ANTENNES ADAPTATIVES 5G</w:t>
      </w:r>
    </w:p>
    <w:p w14:paraId="1F464169" w14:textId="77777777" w:rsidR="003E3852" w:rsidRPr="003E3852" w:rsidRDefault="003E3852" w:rsidP="003E3852">
      <w:pPr>
        <w:spacing w:after="0"/>
        <w:rPr>
          <w:rFonts w:eastAsiaTheme="minorHAnsi"/>
          <w:b/>
          <w:bCs/>
          <w:sz w:val="20"/>
          <w:szCs w:val="20"/>
        </w:rPr>
      </w:pPr>
    </w:p>
    <w:p w14:paraId="6713C37C" w14:textId="77777777" w:rsidR="003E3852" w:rsidRDefault="003E3852" w:rsidP="003E3852">
      <w:pPr>
        <w:spacing w:after="0"/>
        <w:rPr>
          <w:b/>
          <w:bCs/>
          <w:sz w:val="20"/>
          <w:szCs w:val="20"/>
          <w:lang w:val="fr-FR"/>
        </w:rPr>
      </w:pPr>
      <w:r w:rsidRPr="003E3852">
        <w:rPr>
          <w:b/>
          <w:bCs/>
          <w:sz w:val="20"/>
          <w:szCs w:val="20"/>
          <w:lang w:val="fr-FR"/>
        </w:rPr>
        <w:t>Peut-on évaluer les antennes adaptatives 5G </w:t>
      </w:r>
    </w:p>
    <w:p w14:paraId="6740BD31" w14:textId="50647538" w:rsidR="003E3852" w:rsidRPr="003E3852" w:rsidRDefault="006B14CD" w:rsidP="003E3852">
      <w:pPr>
        <w:spacing w:after="0"/>
        <w:rPr>
          <w:sz w:val="20"/>
          <w:szCs w:val="20"/>
        </w:rPr>
      </w:pPr>
      <w:hyperlink r:id="rId11" w:history="1">
        <w:r w:rsidR="003E3852" w:rsidRPr="00BF3687">
          <w:rPr>
            <w:rStyle w:val="Lienhypertexte"/>
            <w:sz w:val="20"/>
            <w:szCs w:val="20"/>
            <w:lang w:val="fr-FR"/>
          </w:rPr>
          <w:t>https://schutz-vor-strahlung.ch/site/wp-content/uploads/2021/12/Communique-de-presse-antennes-adaptatives-5G-12-21.pdf</w:t>
        </w:r>
      </w:hyperlink>
    </w:p>
    <w:p w14:paraId="39A6E3EE" w14:textId="77777777" w:rsidR="003E3852" w:rsidRPr="003E3852" w:rsidRDefault="003E3852" w:rsidP="003E3852">
      <w:pPr>
        <w:spacing w:after="0"/>
        <w:rPr>
          <w:sz w:val="20"/>
          <w:szCs w:val="20"/>
        </w:rPr>
      </w:pPr>
    </w:p>
    <w:p w14:paraId="6F9FD996" w14:textId="77777777" w:rsidR="003E3852" w:rsidRDefault="003E3852" w:rsidP="003E3852">
      <w:pPr>
        <w:spacing w:after="0"/>
        <w:rPr>
          <w:b/>
          <w:bCs/>
          <w:sz w:val="20"/>
          <w:szCs w:val="20"/>
          <w:lang w:val="fr-FR"/>
        </w:rPr>
      </w:pPr>
      <w:r w:rsidRPr="003E3852">
        <w:rPr>
          <w:b/>
          <w:bCs/>
          <w:sz w:val="20"/>
          <w:szCs w:val="20"/>
          <w:lang w:val="fr-FR"/>
        </w:rPr>
        <w:t xml:space="preserve">Rapport technique sur les antennes adaptative </w:t>
      </w:r>
    </w:p>
    <w:p w14:paraId="07B89616" w14:textId="46612796" w:rsidR="003E3852" w:rsidRPr="003E3852" w:rsidRDefault="006B14CD" w:rsidP="003E3852">
      <w:pPr>
        <w:spacing w:after="0"/>
        <w:rPr>
          <w:sz w:val="20"/>
          <w:szCs w:val="20"/>
        </w:rPr>
      </w:pPr>
      <w:hyperlink r:id="rId12" w:history="1">
        <w:r w:rsidR="003E3852" w:rsidRPr="00BF3687">
          <w:rPr>
            <w:rStyle w:val="Lienhypertexte"/>
            <w:sz w:val="20"/>
            <w:szCs w:val="20"/>
            <w:lang w:val="fr-FR"/>
          </w:rPr>
          <w:t>https://schutz-vor-strahlung.ch/site/wp-content/uploads/2021/12/Rapport-technique-detaille-concernant-les-antennes-adaptatives-12-21.pdf</w:t>
        </w:r>
      </w:hyperlink>
    </w:p>
    <w:p w14:paraId="4F6279F2" w14:textId="77777777" w:rsidR="003E3852" w:rsidRPr="003E3852" w:rsidRDefault="003E3852" w:rsidP="003E3852">
      <w:pPr>
        <w:spacing w:after="0"/>
        <w:rPr>
          <w:rFonts w:cstheme="minorBidi"/>
          <w:b/>
          <w:bCs/>
          <w:sz w:val="20"/>
          <w:szCs w:val="20"/>
        </w:rPr>
      </w:pPr>
    </w:p>
    <w:p w14:paraId="341FB02B" w14:textId="77777777" w:rsidR="003E3852" w:rsidRPr="003E3852" w:rsidRDefault="003E3852" w:rsidP="003E3852">
      <w:pPr>
        <w:spacing w:after="0"/>
        <w:rPr>
          <w:sz w:val="20"/>
          <w:szCs w:val="20"/>
        </w:rPr>
      </w:pPr>
      <w:r w:rsidRPr="003E3852">
        <w:rPr>
          <w:b/>
          <w:bCs/>
          <w:sz w:val="20"/>
          <w:szCs w:val="20"/>
        </w:rPr>
        <w:t>ORNI</w:t>
      </w:r>
    </w:p>
    <w:p w14:paraId="3EB63611" w14:textId="77777777" w:rsidR="003E3852" w:rsidRPr="003E3852" w:rsidRDefault="006B14CD" w:rsidP="003E3852">
      <w:pPr>
        <w:spacing w:after="0"/>
        <w:rPr>
          <w:sz w:val="20"/>
          <w:szCs w:val="20"/>
        </w:rPr>
      </w:pPr>
      <w:hyperlink r:id="rId13" w:tgtFrame="_blank" w:history="1">
        <w:r w:rsidR="003E3852" w:rsidRPr="003E3852">
          <w:rPr>
            <w:rStyle w:val="Lienhypertexte"/>
            <w:sz w:val="20"/>
            <w:szCs w:val="20"/>
          </w:rPr>
          <w:t>https://www.admin.ch/gov/fr/accueil/documentation/communiques.msg-id-86469.html?fbclid=IwAR1Wr_urZus920erItMLiWTQtRFVX_aLLbruij1s-3n9P5RpfJm3PLmbVh8</w:t>
        </w:r>
      </w:hyperlink>
    </w:p>
    <w:p w14:paraId="440B9265" w14:textId="51E30805" w:rsidR="003E3852" w:rsidRPr="003E3852" w:rsidRDefault="003E3852" w:rsidP="003E3852">
      <w:pPr>
        <w:spacing w:after="0"/>
        <w:rPr>
          <w:sz w:val="20"/>
          <w:szCs w:val="20"/>
          <w:lang w:val="fr-FR"/>
        </w:rPr>
      </w:pPr>
      <w:r w:rsidRPr="003E3852">
        <w:rPr>
          <w:sz w:val="20"/>
          <w:szCs w:val="20"/>
          <w:lang w:val="fr-FR"/>
        </w:rPr>
        <w:t>Pour rappel les facteurs de réduction permettront des pics pouvant atteindre 20Volt/m pour les plus puissantes antennes.La puissance émise sur les sites, les antennes adaptatives ne sont « mesurables » et « contrôlables » qu’avec une projection mathématique et non</w:t>
      </w:r>
      <w:r w:rsidRPr="003E3852">
        <w:rPr>
          <w:color w:val="FF0000"/>
          <w:sz w:val="20"/>
          <w:szCs w:val="20"/>
          <w:lang w:val="fr-FR"/>
        </w:rPr>
        <w:t xml:space="preserve"> </w:t>
      </w:r>
      <w:r w:rsidRPr="003E3852">
        <w:rPr>
          <w:sz w:val="20"/>
          <w:szCs w:val="20"/>
          <w:lang w:val="fr-FR"/>
        </w:rPr>
        <w:t>de manière réelle avec des appareils.</w:t>
      </w:r>
    </w:p>
    <w:p w14:paraId="0AFC0662" w14:textId="77777777" w:rsidR="003E3852" w:rsidRPr="003E3852" w:rsidRDefault="003E3852" w:rsidP="003E3852">
      <w:pPr>
        <w:spacing w:after="0"/>
        <w:rPr>
          <w:sz w:val="20"/>
          <w:szCs w:val="20"/>
        </w:rPr>
      </w:pPr>
    </w:p>
    <w:p w14:paraId="018DA157" w14:textId="10CACACF" w:rsidR="003E3852" w:rsidRPr="003E3852" w:rsidRDefault="003E3852" w:rsidP="003E3852">
      <w:pPr>
        <w:spacing w:after="0"/>
        <w:rPr>
          <w:sz w:val="20"/>
          <w:szCs w:val="20"/>
        </w:rPr>
      </w:pPr>
      <w:r w:rsidRPr="003E3852">
        <w:rPr>
          <w:b/>
          <w:bCs/>
          <w:sz w:val="20"/>
          <w:szCs w:val="20"/>
          <w:lang w:val="fr-FR"/>
        </w:rPr>
        <w:t>Le communiqué de Schutz vor Strahlung </w:t>
      </w:r>
    </w:p>
    <w:p w14:paraId="317341E0" w14:textId="77777777" w:rsidR="003E3852" w:rsidRPr="003E3852" w:rsidRDefault="006B14CD" w:rsidP="003E3852">
      <w:pPr>
        <w:spacing w:after="0"/>
        <w:rPr>
          <w:sz w:val="20"/>
          <w:szCs w:val="20"/>
        </w:rPr>
      </w:pPr>
      <w:hyperlink r:id="rId14" w:tgtFrame="_blank" w:history="1">
        <w:r w:rsidR="003E3852" w:rsidRPr="003E3852">
          <w:rPr>
            <w:rStyle w:val="Lienhypertexte"/>
            <w:sz w:val="20"/>
            <w:szCs w:val="20"/>
            <w:lang w:val="fr-FR"/>
          </w:rPr>
          <w:t>https://schutz-vor-strahlung.ch/site/wp-content/uploads/2021/12/Communique-de-presse-Valeurs-limites-assouplies-12-21.pdf?fbclid=IwAR1tYqLpD_3IWoV64CW7ug97j80Oj_YTgAbuISx3HA0lQ8nCs2Tx1P3mIQw</w:t>
        </w:r>
      </w:hyperlink>
    </w:p>
    <w:p w14:paraId="2DB2FBDA" w14:textId="77777777" w:rsidR="003E3852" w:rsidRPr="003E3852" w:rsidRDefault="003E3852" w:rsidP="003E3852">
      <w:pPr>
        <w:spacing w:after="0"/>
        <w:rPr>
          <w:sz w:val="20"/>
          <w:szCs w:val="20"/>
        </w:rPr>
      </w:pPr>
      <w:r w:rsidRPr="003E3852">
        <w:rPr>
          <w:sz w:val="20"/>
          <w:szCs w:val="20"/>
          <w:lang w:val="fr-FR"/>
        </w:rPr>
        <w:t> </w:t>
      </w:r>
    </w:p>
    <w:p w14:paraId="4674B87E" w14:textId="77777777" w:rsidR="003E3852" w:rsidRPr="003E3852" w:rsidRDefault="003E3852" w:rsidP="003E3852">
      <w:pPr>
        <w:spacing w:after="0"/>
        <w:rPr>
          <w:sz w:val="20"/>
          <w:szCs w:val="20"/>
        </w:rPr>
      </w:pPr>
      <w:r w:rsidRPr="003E3852">
        <w:rPr>
          <w:b/>
          <w:bCs/>
          <w:sz w:val="20"/>
          <w:szCs w:val="20"/>
          <w:lang w:val="fr-FR"/>
        </w:rPr>
        <w:t>Articles du Matin et du Blick </w:t>
      </w:r>
      <w:r w:rsidRPr="003E3852">
        <w:rPr>
          <w:sz w:val="20"/>
          <w:szCs w:val="20"/>
          <w:lang w:val="fr-FR"/>
        </w:rPr>
        <w:t> </w:t>
      </w:r>
    </w:p>
    <w:p w14:paraId="06D69740" w14:textId="77777777" w:rsidR="003E3852" w:rsidRPr="003E3852" w:rsidRDefault="006B14CD" w:rsidP="003E3852">
      <w:pPr>
        <w:spacing w:after="0"/>
        <w:rPr>
          <w:sz w:val="20"/>
          <w:szCs w:val="20"/>
        </w:rPr>
      </w:pPr>
      <w:hyperlink r:id="rId15" w:tgtFrame="_blank" w:history="1">
        <w:r w:rsidR="003E3852" w:rsidRPr="003E3852">
          <w:rPr>
            <w:rStyle w:val="Lienhypertexte"/>
            <w:sz w:val="20"/>
            <w:szCs w:val="20"/>
            <w:lang w:val="fr-FR"/>
          </w:rPr>
          <w:t>https://www.lematin.ch/story/la-grosse-colere-des-mouvements-anti-5g-965729266859</w:t>
        </w:r>
      </w:hyperlink>
    </w:p>
    <w:p w14:paraId="71752965" w14:textId="77777777" w:rsidR="003E3852" w:rsidRPr="003E3852" w:rsidRDefault="006B14CD" w:rsidP="003E3852">
      <w:pPr>
        <w:spacing w:after="0"/>
        <w:rPr>
          <w:sz w:val="20"/>
          <w:szCs w:val="20"/>
        </w:rPr>
      </w:pPr>
      <w:hyperlink r:id="rId16" w:tgtFrame="_blank" w:history="1">
        <w:r w:rsidR="003E3852" w:rsidRPr="003E3852">
          <w:rPr>
            <w:rStyle w:val="Lienhypertexte"/>
            <w:sz w:val="20"/>
            <w:szCs w:val="20"/>
            <w:lang w:val="fr-FR"/>
          </w:rPr>
          <w:t>https://www.lematin.ch/story/moratoire-5g-les-initiatives-romandes-balayees-335381796736</w:t>
        </w:r>
      </w:hyperlink>
    </w:p>
    <w:p w14:paraId="36C1FBE8" w14:textId="77777777" w:rsidR="003E3852" w:rsidRPr="003E3852" w:rsidRDefault="006B14CD" w:rsidP="003E3852">
      <w:pPr>
        <w:spacing w:after="0"/>
        <w:rPr>
          <w:sz w:val="20"/>
          <w:szCs w:val="20"/>
        </w:rPr>
      </w:pPr>
      <w:hyperlink r:id="rId17" w:tgtFrame="_blank" w:history="1">
        <w:r w:rsidR="003E3852" w:rsidRPr="003E3852">
          <w:rPr>
            <w:rStyle w:val="Lienhypertexte"/>
            <w:sz w:val="20"/>
            <w:szCs w:val="20"/>
          </w:rPr>
          <w:t>https://www.msn.com/fr-ch/actualite/other/les-riverains-et-les-communes-sont-dup%C3%A9s-le-truc-de-simonetta-sommaruga-pour-emp%C3%AAcher-les-oppositions-%C3%A0-la-5g/ar-AASakXn?ocid=msedgntp</w:t>
        </w:r>
      </w:hyperlink>
    </w:p>
    <w:p w14:paraId="4AE9C2A1" w14:textId="77777777" w:rsidR="003E3852" w:rsidRPr="003E3852" w:rsidRDefault="003E3852" w:rsidP="003E3852">
      <w:pPr>
        <w:rPr>
          <w:b/>
          <w:bCs/>
          <w:sz w:val="20"/>
          <w:szCs w:val="20"/>
          <w:lang w:val="fr-FR"/>
        </w:rPr>
      </w:pPr>
    </w:p>
    <w:sectPr w:rsidR="003E3852" w:rsidRPr="003E385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133C" w14:textId="77777777" w:rsidR="006B14CD" w:rsidRDefault="006B14CD" w:rsidP="00730E81">
      <w:pPr>
        <w:spacing w:after="0" w:line="240" w:lineRule="auto"/>
      </w:pPr>
      <w:r>
        <w:separator/>
      </w:r>
    </w:p>
  </w:endnote>
  <w:endnote w:type="continuationSeparator" w:id="0">
    <w:p w14:paraId="079B29E1" w14:textId="77777777" w:rsidR="006B14CD" w:rsidRDefault="006B14CD" w:rsidP="0073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127784"/>
      <w:docPartObj>
        <w:docPartGallery w:val="Page Numbers (Bottom of Page)"/>
        <w:docPartUnique/>
      </w:docPartObj>
    </w:sdtPr>
    <w:sdtEndPr/>
    <w:sdtContent>
      <w:p w14:paraId="124C145D" w14:textId="5B92B13A" w:rsidR="00730E81" w:rsidRDefault="00730E81">
        <w:pPr>
          <w:pStyle w:val="Pieddepage"/>
          <w:jc w:val="right"/>
        </w:pPr>
        <w:r>
          <w:fldChar w:fldCharType="begin"/>
        </w:r>
        <w:r>
          <w:instrText>PAGE   \* MERGEFORMAT</w:instrText>
        </w:r>
        <w:r>
          <w:fldChar w:fldCharType="separate"/>
        </w:r>
        <w:r>
          <w:rPr>
            <w:lang w:val="fr-FR"/>
          </w:rPr>
          <w:t>2</w:t>
        </w:r>
        <w:r>
          <w:fldChar w:fldCharType="end"/>
        </w:r>
      </w:p>
    </w:sdtContent>
  </w:sdt>
  <w:p w14:paraId="4AA45399" w14:textId="77777777" w:rsidR="00730E81" w:rsidRDefault="00730E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C4E0C" w14:textId="77777777" w:rsidR="006B14CD" w:rsidRDefault="006B14CD" w:rsidP="00730E81">
      <w:pPr>
        <w:spacing w:after="0" w:line="240" w:lineRule="auto"/>
      </w:pPr>
      <w:r>
        <w:separator/>
      </w:r>
    </w:p>
  </w:footnote>
  <w:footnote w:type="continuationSeparator" w:id="0">
    <w:p w14:paraId="049F6086" w14:textId="77777777" w:rsidR="006B14CD" w:rsidRDefault="006B14CD" w:rsidP="0073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6978"/>
    <w:multiLevelType w:val="hybridMultilevel"/>
    <w:tmpl w:val="44B8A8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86C0D31"/>
    <w:multiLevelType w:val="multilevel"/>
    <w:tmpl w:val="63F2C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0842BE"/>
    <w:multiLevelType w:val="hybridMultilevel"/>
    <w:tmpl w:val="5C2C7E68"/>
    <w:lvl w:ilvl="0" w:tplc="02409BC4">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98D2CEC"/>
    <w:multiLevelType w:val="multilevel"/>
    <w:tmpl w:val="0AFE0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77"/>
    <w:rsid w:val="00095CA2"/>
    <w:rsid w:val="001D55DA"/>
    <w:rsid w:val="001F487D"/>
    <w:rsid w:val="00212B7B"/>
    <w:rsid w:val="002C017F"/>
    <w:rsid w:val="002F05FE"/>
    <w:rsid w:val="00323408"/>
    <w:rsid w:val="003321BC"/>
    <w:rsid w:val="00370F12"/>
    <w:rsid w:val="003C08F0"/>
    <w:rsid w:val="003C7E5C"/>
    <w:rsid w:val="003D7A9E"/>
    <w:rsid w:val="003E3852"/>
    <w:rsid w:val="004167C9"/>
    <w:rsid w:val="00417148"/>
    <w:rsid w:val="00424E77"/>
    <w:rsid w:val="004870DC"/>
    <w:rsid w:val="004B78CF"/>
    <w:rsid w:val="004E23E8"/>
    <w:rsid w:val="005058E5"/>
    <w:rsid w:val="00542933"/>
    <w:rsid w:val="00614140"/>
    <w:rsid w:val="006A51C6"/>
    <w:rsid w:val="006B14CD"/>
    <w:rsid w:val="006B7980"/>
    <w:rsid w:val="006D3ECB"/>
    <w:rsid w:val="007275EB"/>
    <w:rsid w:val="00730E81"/>
    <w:rsid w:val="00753438"/>
    <w:rsid w:val="00833DED"/>
    <w:rsid w:val="00852127"/>
    <w:rsid w:val="00885E6B"/>
    <w:rsid w:val="008E0568"/>
    <w:rsid w:val="0090196D"/>
    <w:rsid w:val="0092192F"/>
    <w:rsid w:val="00A26C72"/>
    <w:rsid w:val="00A819E5"/>
    <w:rsid w:val="00A96436"/>
    <w:rsid w:val="00AE66D9"/>
    <w:rsid w:val="00B03CAB"/>
    <w:rsid w:val="00B2080E"/>
    <w:rsid w:val="00C00492"/>
    <w:rsid w:val="00C6712D"/>
    <w:rsid w:val="00CC404F"/>
    <w:rsid w:val="00CD3997"/>
    <w:rsid w:val="00CF7E56"/>
    <w:rsid w:val="00D92538"/>
    <w:rsid w:val="00DA5D1D"/>
    <w:rsid w:val="00DF044C"/>
    <w:rsid w:val="00E30ACF"/>
    <w:rsid w:val="00E84798"/>
    <w:rsid w:val="00EB7281"/>
    <w:rsid w:val="00F62C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DDBF"/>
  <w15:chartTrackingRefBased/>
  <w15:docId w15:val="{BB6ED45F-5781-4DE6-B81B-172C698F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7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ACF"/>
    <w:pPr>
      <w:ind w:left="720"/>
      <w:contextualSpacing/>
    </w:pPr>
  </w:style>
  <w:style w:type="character" w:styleId="Lienhypertexte">
    <w:name w:val="Hyperlink"/>
    <w:basedOn w:val="Policepardfaut"/>
    <w:uiPriority w:val="99"/>
    <w:unhideWhenUsed/>
    <w:rsid w:val="00614140"/>
    <w:rPr>
      <w:color w:val="0563C1" w:themeColor="hyperlink"/>
      <w:u w:val="single"/>
    </w:rPr>
  </w:style>
  <w:style w:type="character" w:styleId="Mentionnonrsolue">
    <w:name w:val="Unresolved Mention"/>
    <w:basedOn w:val="Policepardfaut"/>
    <w:uiPriority w:val="99"/>
    <w:semiHidden/>
    <w:unhideWhenUsed/>
    <w:rsid w:val="00614140"/>
    <w:rPr>
      <w:color w:val="605E5C"/>
      <w:shd w:val="clear" w:color="auto" w:fill="E1DFDD"/>
    </w:rPr>
  </w:style>
  <w:style w:type="character" w:styleId="Lienhypertextesuivivisit">
    <w:name w:val="FollowedHyperlink"/>
    <w:basedOn w:val="Policepardfaut"/>
    <w:uiPriority w:val="99"/>
    <w:semiHidden/>
    <w:unhideWhenUsed/>
    <w:rsid w:val="00614140"/>
    <w:rPr>
      <w:color w:val="954F72" w:themeColor="followedHyperlink"/>
      <w:u w:val="single"/>
    </w:rPr>
  </w:style>
  <w:style w:type="paragraph" w:styleId="En-tte">
    <w:name w:val="header"/>
    <w:basedOn w:val="Normal"/>
    <w:link w:val="En-tteCar"/>
    <w:uiPriority w:val="99"/>
    <w:unhideWhenUsed/>
    <w:rsid w:val="00730E81"/>
    <w:pPr>
      <w:tabs>
        <w:tab w:val="center" w:pos="4536"/>
        <w:tab w:val="right" w:pos="9072"/>
      </w:tabs>
      <w:spacing w:after="0" w:line="240" w:lineRule="auto"/>
    </w:pPr>
  </w:style>
  <w:style w:type="character" w:customStyle="1" w:styleId="En-tteCar">
    <w:name w:val="En-tête Car"/>
    <w:basedOn w:val="Policepardfaut"/>
    <w:link w:val="En-tte"/>
    <w:uiPriority w:val="99"/>
    <w:rsid w:val="00730E81"/>
    <w:rPr>
      <w:rFonts w:ascii="Calibri" w:eastAsia="Calibri" w:hAnsi="Calibri" w:cs="Times New Roman"/>
    </w:rPr>
  </w:style>
  <w:style w:type="paragraph" w:styleId="Pieddepage">
    <w:name w:val="footer"/>
    <w:basedOn w:val="Normal"/>
    <w:link w:val="PieddepageCar"/>
    <w:uiPriority w:val="99"/>
    <w:unhideWhenUsed/>
    <w:rsid w:val="0073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E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80555">
      <w:bodyDiv w:val="1"/>
      <w:marLeft w:val="0"/>
      <w:marRight w:val="0"/>
      <w:marTop w:val="0"/>
      <w:marBottom w:val="0"/>
      <w:divBdr>
        <w:top w:val="none" w:sz="0" w:space="0" w:color="auto"/>
        <w:left w:val="none" w:sz="0" w:space="0" w:color="auto"/>
        <w:bottom w:val="none" w:sz="0" w:space="0" w:color="auto"/>
        <w:right w:val="none" w:sz="0" w:space="0" w:color="auto"/>
      </w:divBdr>
    </w:div>
    <w:div w:id="1237856261">
      <w:bodyDiv w:val="1"/>
      <w:marLeft w:val="0"/>
      <w:marRight w:val="0"/>
      <w:marTop w:val="0"/>
      <w:marBottom w:val="0"/>
      <w:divBdr>
        <w:top w:val="none" w:sz="0" w:space="0" w:color="auto"/>
        <w:left w:val="none" w:sz="0" w:space="0" w:color="auto"/>
        <w:bottom w:val="none" w:sz="0" w:space="0" w:color="auto"/>
        <w:right w:val="none" w:sz="0" w:space="0" w:color="auto"/>
      </w:divBdr>
    </w:div>
    <w:div w:id="1400442567">
      <w:bodyDiv w:val="1"/>
      <w:marLeft w:val="0"/>
      <w:marRight w:val="0"/>
      <w:marTop w:val="0"/>
      <w:marBottom w:val="0"/>
      <w:divBdr>
        <w:top w:val="none" w:sz="0" w:space="0" w:color="auto"/>
        <w:left w:val="none" w:sz="0" w:space="0" w:color="auto"/>
        <w:bottom w:val="none" w:sz="0" w:space="0" w:color="auto"/>
        <w:right w:val="none" w:sz="0" w:space="0" w:color="auto"/>
      </w:divBdr>
    </w:div>
    <w:div w:id="1836217541">
      <w:bodyDiv w:val="1"/>
      <w:marLeft w:val="0"/>
      <w:marRight w:val="0"/>
      <w:marTop w:val="0"/>
      <w:marBottom w:val="0"/>
      <w:divBdr>
        <w:top w:val="none" w:sz="0" w:space="0" w:color="auto"/>
        <w:left w:val="none" w:sz="0" w:space="0" w:color="auto"/>
        <w:bottom w:val="none" w:sz="0" w:space="0" w:color="auto"/>
        <w:right w:val="none" w:sz="0" w:space="0" w:color="auto"/>
      </w:divBdr>
    </w:div>
    <w:div w:id="18392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d.admin.ch/newsd/message/attachments/69621.pdf" TargetMode="External"/><Relationship Id="rId13" Type="http://schemas.openxmlformats.org/officeDocument/2006/relationships/hyperlink" Target="https://www.admin.ch/gov/fr/accueil/documentation/communiques.msg-id-86469.html?fbclid=IwAR1Wr_urZus920erItMLiWTQtRFVX_aLLbruij1s-3n9P5RpfJm3PLmbVh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wsd.admin.ch/newsd/message/attachments/69620.pdf" TargetMode="External"/><Relationship Id="rId12" Type="http://schemas.openxmlformats.org/officeDocument/2006/relationships/hyperlink" Target="https://schutz-vor-strahlung.ch/site/wp-content/uploads/2021/12/Rapport-technique-detaille-concernant-les-antennes-adaptatives-12-21.pdf" TargetMode="External"/><Relationship Id="rId17" Type="http://schemas.openxmlformats.org/officeDocument/2006/relationships/hyperlink" Target="https://www.msn.com/fr-ch/actualite/other/les-riverains-et-les-communes-sont-dup%C3%A9s-le-truc-de-simonetta-sommaruga-pour-emp%C3%AAcher-les-oppositions-%C3%A0-la-5g/ar-AASakXn?ocid=msedgntp" TargetMode="External"/><Relationship Id="rId2" Type="http://schemas.openxmlformats.org/officeDocument/2006/relationships/styles" Target="styles.xml"/><Relationship Id="rId16" Type="http://schemas.openxmlformats.org/officeDocument/2006/relationships/hyperlink" Target="https://www.lematin.ch/story/moratoire-5g-les-initiatives-romandes-balayees-33538179673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utz-vor-strahlung.ch/site/wp-content/uploads/2021/12/Communique-de-presse-antennes-adaptatives-5G-12-21.pdf" TargetMode="External"/><Relationship Id="rId5" Type="http://schemas.openxmlformats.org/officeDocument/2006/relationships/footnotes" Target="footnotes.xml"/><Relationship Id="rId15" Type="http://schemas.openxmlformats.org/officeDocument/2006/relationships/hyperlink" Target="https://www.lematin.ch/story/la-grosse-colere-des-mouvements-anti-5g-965729266859" TargetMode="External"/><Relationship Id="rId10" Type="http://schemas.openxmlformats.org/officeDocument/2006/relationships/hyperlink" Target="https://www.bpuk.ch/fileadmin/Dokumente/bpuk/public/fr/dokumentation/berichte-gutachten-konzepte/umwelt/FR_Avis_de_droit_DTAP_5G_VersionFinal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fu.admin.ch/dam/bafu/fr/dokumente/elektrosmog/fachinfo-%09daten/newsletter_berenis_sonderausgabe_januar_2021.pdf.download.pdf/Newsletter%20BERENIS%20-%09%20Edition%20sp%C3%A9ciale%20janvier%202021.pdf" TargetMode="External"/><Relationship Id="rId14" Type="http://schemas.openxmlformats.org/officeDocument/2006/relationships/hyperlink" Target="https://schutz-vor-strahlung.ch/site/wp-content/uploads/2021/12/Communique-de-presse-Valeurs-limites-assouplies-12-21.pdf?fbclid=IwAR1tYqLpD_3IWoV64CW7ug97j80Oj_YTgAbuISx3HA0lQ8nCs2Tx1P3mIQ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1592</Words>
  <Characters>8757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Ghislaine</cp:lastModifiedBy>
  <cp:revision>6</cp:revision>
  <dcterms:created xsi:type="dcterms:W3CDTF">2021-12-29T19:33:00Z</dcterms:created>
  <dcterms:modified xsi:type="dcterms:W3CDTF">2021-12-30T10:45:00Z</dcterms:modified>
</cp:coreProperties>
</file>